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8BC76" w14:textId="322379B6" w:rsidR="00CD361A" w:rsidRDefault="00CD361A" w:rsidP="00CD361A">
      <w:pPr>
        <w:pStyle w:val="CRCoverPage"/>
        <w:tabs>
          <w:tab w:val="right" w:pos="9639"/>
        </w:tabs>
        <w:spacing w:after="0"/>
        <w:rPr>
          <w:b/>
          <w:i/>
          <w:sz w:val="28"/>
        </w:rPr>
      </w:pPr>
      <w:r>
        <w:rPr>
          <w:b/>
          <w:sz w:val="24"/>
        </w:rPr>
        <w:t>3GPP TSG-RAN WG4 Meeting # 114-bis</w:t>
      </w:r>
      <w:r>
        <w:rPr>
          <w:b/>
          <w:i/>
          <w:sz w:val="28"/>
        </w:rPr>
        <w:tab/>
        <w:t>R4-250</w:t>
      </w:r>
      <w:r w:rsidR="007B33E9">
        <w:rPr>
          <w:b/>
          <w:i/>
          <w:sz w:val="28"/>
        </w:rPr>
        <w:t>4333</w:t>
      </w:r>
      <w:bookmarkStart w:id="0" w:name="_GoBack"/>
      <w:bookmarkEnd w:id="0"/>
    </w:p>
    <w:p w14:paraId="1BA2AFC5" w14:textId="77777777" w:rsidR="00CD361A" w:rsidRDefault="00CD361A" w:rsidP="00CD361A">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p w14:paraId="508E45E5" w14:textId="77777777" w:rsidR="00A01ADF" w:rsidRPr="00CD361A" w:rsidRDefault="00A01ADF" w:rsidP="00A01ADF">
      <w:pPr>
        <w:spacing w:after="120"/>
        <w:ind w:left="1985" w:hanging="1985"/>
        <w:rPr>
          <w:rFonts w:ascii="Arial" w:eastAsia="MS Mincho" w:hAnsi="Arial" w:cs="Arial"/>
          <w:b/>
          <w:sz w:val="22"/>
        </w:rPr>
      </w:pPr>
    </w:p>
    <w:p w14:paraId="3F5FBE55" w14:textId="0C39D724"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F82404">
        <w:rPr>
          <w:rFonts w:ascii="Arial" w:hAnsi="Arial" w:cs="Arial"/>
          <w:b/>
          <w:sz w:val="22"/>
          <w:szCs w:val="22"/>
        </w:rPr>
        <w:t>NR-NTN HPUE 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42574E17"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265E0B">
        <w:rPr>
          <w:rFonts w:ascii="Arial" w:hAnsi="Arial" w:cs="Arial"/>
          <w:b/>
          <w:sz w:val="22"/>
          <w:szCs w:val="22"/>
        </w:rPr>
        <w:t>2.2.1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B0EBFB0" w14:textId="4892FF87" w:rsidR="003D209D" w:rsidRDefault="003D209D" w:rsidP="003D209D">
      <w:pPr>
        <w:rPr>
          <w:lang w:val="sv-SE" w:eastAsia="zh-CN"/>
        </w:rPr>
      </w:pPr>
      <w:r>
        <w:rPr>
          <w:lang w:val="sv-SE" w:eastAsia="zh-CN"/>
        </w:rPr>
        <w:t>In last #11</w:t>
      </w:r>
      <w:r w:rsidR="0077713F">
        <w:rPr>
          <w:lang w:val="sv-SE" w:eastAsia="zh-CN"/>
        </w:rPr>
        <w:t>4</w:t>
      </w:r>
      <w:r>
        <w:rPr>
          <w:lang w:val="sv-SE" w:eastAsia="zh-CN"/>
        </w:rPr>
        <w:t xml:space="preserve"> meeting, the WF[1] had </w:t>
      </w:r>
      <w:r w:rsidR="0077713F">
        <w:rPr>
          <w:lang w:val="sv-SE" w:eastAsia="zh-CN"/>
        </w:rPr>
        <w:t>progressed on down scope the HPUE architectures and UE types for different power classes. And also, the WF had narrowed down the remaining options for candidate ACLR for each of the power classes</w:t>
      </w:r>
      <w:r>
        <w:rPr>
          <w:lang w:val="sv-SE" w:eastAsia="zh-CN"/>
        </w:rPr>
        <w:t>.</w:t>
      </w:r>
    </w:p>
    <w:p w14:paraId="5FDC9A3A" w14:textId="56C32390" w:rsidR="003D209D" w:rsidRDefault="003D209D" w:rsidP="003D209D">
      <w:pPr>
        <w:rPr>
          <w:lang w:val="sv-SE" w:eastAsia="zh-CN"/>
        </w:rPr>
      </w:pPr>
      <w:r>
        <w:rPr>
          <w:lang w:val="sv-SE" w:eastAsia="zh-CN"/>
        </w:rPr>
        <w:t xml:space="preserve">In this paper, we will </w:t>
      </w:r>
      <w:r w:rsidR="0077713F">
        <w:rPr>
          <w:lang w:val="sv-SE" w:eastAsia="zh-CN"/>
        </w:rPr>
        <w:t>continue to discuss the remaining open issues for Tx requirements of NR-NTN HPUE</w:t>
      </w:r>
      <w:r>
        <w:rPr>
          <w:lang w:val="sv-SE" w:eastAsia="zh-CN"/>
        </w:rPr>
        <w:t>.</w:t>
      </w:r>
    </w:p>
    <w:p w14:paraId="1B7823D6" w14:textId="4692D14C" w:rsidR="006C0AE1" w:rsidRPr="00790A07" w:rsidRDefault="00727BFD" w:rsidP="006C0AE1">
      <w:pPr>
        <w:pStyle w:val="1"/>
      </w:pPr>
      <w:r>
        <w:t>2</w:t>
      </w:r>
      <w:r w:rsidR="006C0AE1" w:rsidRPr="00790A07">
        <w:tab/>
      </w:r>
      <w:r w:rsidR="006536DA">
        <w:t>SEM and ACLR</w:t>
      </w:r>
    </w:p>
    <w:p w14:paraId="6D70774D" w14:textId="40981CF8" w:rsidR="00713797" w:rsidRDefault="00216DF3" w:rsidP="006536DA">
      <w:pPr>
        <w:rPr>
          <w:lang w:val="sv-SE" w:eastAsia="zh-CN"/>
        </w:rPr>
      </w:pPr>
      <w:bookmarkStart w:id="1" w:name="OLE_LINK3"/>
      <w:bookmarkStart w:id="2" w:name="OLE_LINK4"/>
      <w:r>
        <w:rPr>
          <w:lang w:val="sv-SE" w:eastAsia="zh-CN"/>
        </w:rPr>
        <w:t>F</w:t>
      </w:r>
      <w:r w:rsidR="009306DC">
        <w:rPr>
          <w:lang w:val="sv-SE" w:eastAsia="zh-CN"/>
        </w:rPr>
        <w:t xml:space="preserve">rom the last meeting WF [1], </w:t>
      </w:r>
      <w:r w:rsidR="00713797">
        <w:rPr>
          <w:lang w:val="sv-SE" w:eastAsia="zh-CN"/>
        </w:rPr>
        <w:t xml:space="preserve">the meeting </w:t>
      </w:r>
      <w:r w:rsidR="006536DA">
        <w:rPr>
          <w:lang w:val="sv-SE" w:eastAsia="zh-CN"/>
        </w:rPr>
        <w:t>has concluded the following agreements on ACLR and SEM for NTN HPUE:</w:t>
      </w:r>
    </w:p>
    <w:tbl>
      <w:tblPr>
        <w:tblStyle w:val="a5"/>
        <w:tblW w:w="0" w:type="auto"/>
        <w:tblLook w:val="04A0" w:firstRow="1" w:lastRow="0" w:firstColumn="1" w:lastColumn="0" w:noHBand="0" w:noVBand="1"/>
      </w:tblPr>
      <w:tblGrid>
        <w:gridCol w:w="9629"/>
      </w:tblGrid>
      <w:tr w:rsidR="006536DA" w14:paraId="31B4B849" w14:textId="77777777" w:rsidTr="006536DA">
        <w:tc>
          <w:tcPr>
            <w:tcW w:w="9629" w:type="dxa"/>
          </w:tcPr>
          <w:p w14:paraId="321751FD" w14:textId="77777777" w:rsidR="006536DA" w:rsidRPr="005060B7" w:rsidRDefault="006536DA" w:rsidP="006536DA">
            <w:r w:rsidRPr="005060B7">
              <w:rPr>
                <w:b/>
                <w:u w:val="single"/>
                <w:lang w:eastAsia="ko-KR"/>
              </w:rPr>
              <w:t>Issue 2-4-1: PC2 ACLR</w:t>
            </w:r>
          </w:p>
          <w:p w14:paraId="43B12A01" w14:textId="77777777" w:rsidR="006536DA" w:rsidRPr="005060B7" w:rsidRDefault="006536DA" w:rsidP="006536DA">
            <w:pPr>
              <w:rPr>
                <w:rFonts w:eastAsia="Malgun Gothic"/>
                <w:b/>
                <w:u w:val="single"/>
              </w:rPr>
            </w:pPr>
            <w:r w:rsidRPr="005060B7">
              <w:rPr>
                <w:rFonts w:eastAsia="Malgun Gothic" w:hint="eastAsia"/>
                <w:b/>
                <w:u w:val="single"/>
              </w:rPr>
              <w:t>A</w:t>
            </w:r>
            <w:r w:rsidRPr="005060B7">
              <w:rPr>
                <w:rFonts w:eastAsia="Malgun Gothic"/>
                <w:b/>
                <w:u w:val="single"/>
              </w:rPr>
              <w:t xml:space="preserve">greement: </w:t>
            </w:r>
          </w:p>
          <w:p w14:paraId="7EA5530F" w14:textId="77777777" w:rsidR="006536DA" w:rsidRPr="005060B7" w:rsidRDefault="006536DA" w:rsidP="005F2538">
            <w:pPr>
              <w:pStyle w:val="a6"/>
              <w:widowControl/>
              <w:numPr>
                <w:ilvl w:val="0"/>
                <w:numId w:val="2"/>
              </w:numPr>
              <w:overflowPunct w:val="0"/>
              <w:autoSpaceDE w:val="0"/>
              <w:autoSpaceDN w:val="0"/>
              <w:adjustRightInd w:val="0"/>
              <w:spacing w:before="0" w:after="180" w:line="240" w:lineRule="auto"/>
              <w:ind w:firstLineChars="0"/>
              <w:jc w:val="left"/>
              <w:textAlignment w:val="baseline"/>
            </w:pPr>
            <w:r w:rsidRPr="005060B7">
              <w:t>PC2 ACLR is [30 or 31] dBc for NR-NTN UE</w:t>
            </w:r>
          </w:p>
          <w:p w14:paraId="27705977" w14:textId="77777777" w:rsidR="006536DA" w:rsidRPr="005060B7" w:rsidRDefault="006536DA" w:rsidP="006536DA">
            <w:pPr>
              <w:rPr>
                <w:lang w:eastAsia="zh-CN"/>
              </w:rPr>
            </w:pPr>
          </w:p>
          <w:p w14:paraId="1C24FD2E" w14:textId="77777777" w:rsidR="006536DA" w:rsidRPr="005060B7" w:rsidRDefault="006536DA" w:rsidP="006536DA">
            <w:pPr>
              <w:pStyle w:val="a6"/>
              <w:spacing w:after="120"/>
              <w:ind w:firstLineChars="0" w:firstLine="0"/>
            </w:pPr>
            <w:r w:rsidRPr="005060B7">
              <w:rPr>
                <w:b/>
                <w:u w:val="single"/>
                <w:lang w:eastAsia="ko-KR"/>
              </w:rPr>
              <w:t>Issue 2-4-2: PC1.5 ACLR</w:t>
            </w:r>
          </w:p>
          <w:p w14:paraId="5211841C" w14:textId="77777777" w:rsidR="006536DA" w:rsidRPr="005060B7" w:rsidRDefault="006536DA" w:rsidP="006536DA">
            <w:pPr>
              <w:rPr>
                <w:b/>
                <w:bCs/>
              </w:rPr>
            </w:pPr>
            <w:r w:rsidRPr="005060B7">
              <w:rPr>
                <w:b/>
                <w:bCs/>
              </w:rPr>
              <w:t>Agreement:</w:t>
            </w:r>
          </w:p>
          <w:p w14:paraId="0505FB12" w14:textId="77777777" w:rsidR="006536DA" w:rsidRPr="005060B7" w:rsidRDefault="006536DA" w:rsidP="005F2538">
            <w:pPr>
              <w:pStyle w:val="a6"/>
              <w:widowControl/>
              <w:numPr>
                <w:ilvl w:val="0"/>
                <w:numId w:val="2"/>
              </w:numPr>
              <w:overflowPunct w:val="0"/>
              <w:autoSpaceDE w:val="0"/>
              <w:autoSpaceDN w:val="0"/>
              <w:adjustRightInd w:val="0"/>
              <w:spacing w:before="0" w:after="180" w:line="240" w:lineRule="auto"/>
              <w:ind w:firstLineChars="0"/>
              <w:jc w:val="left"/>
              <w:textAlignment w:val="baseline"/>
            </w:pPr>
            <w:r w:rsidRPr="005060B7">
              <w:t>PC1.5 ACLR is [30 or 31] dBc for NR-NTN UE</w:t>
            </w:r>
          </w:p>
          <w:p w14:paraId="517D8D4C" w14:textId="77777777" w:rsidR="006536DA" w:rsidRPr="005060B7" w:rsidRDefault="006536DA" w:rsidP="006536DA">
            <w:pPr>
              <w:rPr>
                <w:lang w:eastAsia="zh-CN"/>
              </w:rPr>
            </w:pPr>
          </w:p>
          <w:p w14:paraId="58A27972" w14:textId="77777777" w:rsidR="006536DA" w:rsidRPr="005060B7" w:rsidRDefault="006536DA" w:rsidP="006536DA">
            <w:pPr>
              <w:rPr>
                <w:b/>
                <w:u w:val="single"/>
                <w:lang w:eastAsia="ko-KR"/>
              </w:rPr>
            </w:pPr>
            <w:r w:rsidRPr="005060B7">
              <w:rPr>
                <w:b/>
                <w:u w:val="single"/>
                <w:lang w:eastAsia="ko-KR"/>
              </w:rPr>
              <w:t>Issue 2-4-3: PC1 ACLR</w:t>
            </w:r>
          </w:p>
          <w:p w14:paraId="6C19E646" w14:textId="77777777" w:rsidR="006536DA" w:rsidRPr="005060B7" w:rsidRDefault="006536DA" w:rsidP="006536DA">
            <w:pPr>
              <w:rPr>
                <w:b/>
                <w:bCs/>
              </w:rPr>
            </w:pPr>
            <w:r w:rsidRPr="005060B7">
              <w:rPr>
                <w:b/>
                <w:bCs/>
              </w:rPr>
              <w:t>Agreement:</w:t>
            </w:r>
          </w:p>
          <w:p w14:paraId="38A3FFCB" w14:textId="77777777" w:rsidR="006536DA" w:rsidRPr="005060B7" w:rsidRDefault="006536DA" w:rsidP="005F2538">
            <w:pPr>
              <w:pStyle w:val="a6"/>
              <w:widowControl/>
              <w:numPr>
                <w:ilvl w:val="0"/>
                <w:numId w:val="2"/>
              </w:numPr>
              <w:overflowPunct w:val="0"/>
              <w:autoSpaceDE w:val="0"/>
              <w:autoSpaceDN w:val="0"/>
              <w:adjustRightInd w:val="0"/>
              <w:spacing w:before="0" w:after="180" w:line="240" w:lineRule="auto"/>
              <w:ind w:firstLineChars="0"/>
              <w:jc w:val="left"/>
              <w:textAlignment w:val="baseline"/>
            </w:pPr>
            <w:r w:rsidRPr="005060B7">
              <w:t>PC1 ACLR is [31 or 37] dBc for NR-NTN UE</w:t>
            </w:r>
          </w:p>
          <w:p w14:paraId="0698EC09" w14:textId="77777777" w:rsidR="006536DA" w:rsidRPr="005060B7" w:rsidRDefault="006536DA" w:rsidP="006536DA">
            <w:pPr>
              <w:pStyle w:val="a6"/>
              <w:widowControl/>
              <w:numPr>
                <w:ilvl w:val="0"/>
                <w:numId w:val="1"/>
              </w:numPr>
              <w:spacing w:before="0" w:after="120" w:line="240" w:lineRule="auto"/>
              <w:ind w:left="936" w:firstLineChars="0"/>
              <w:jc w:val="left"/>
            </w:pPr>
            <w:r w:rsidRPr="005060B7">
              <w:t>Further study averaging value, i.e. 34.</w:t>
            </w:r>
          </w:p>
          <w:p w14:paraId="33A3CE37" w14:textId="77777777" w:rsidR="006536DA" w:rsidRPr="005060B7" w:rsidRDefault="006536DA" w:rsidP="006536DA">
            <w:pPr>
              <w:rPr>
                <w:lang w:eastAsia="zh-CN"/>
              </w:rPr>
            </w:pPr>
          </w:p>
          <w:p w14:paraId="2E2AEF9F" w14:textId="77777777" w:rsidR="006536DA" w:rsidRPr="005060B7" w:rsidRDefault="006536DA" w:rsidP="006536DA">
            <w:pPr>
              <w:rPr>
                <w:b/>
                <w:u w:val="single"/>
                <w:lang w:eastAsia="ko-KR"/>
              </w:rPr>
            </w:pPr>
            <w:r w:rsidRPr="005060B7">
              <w:rPr>
                <w:b/>
                <w:u w:val="single"/>
                <w:lang w:eastAsia="ko-KR"/>
              </w:rPr>
              <w:t>Issue 2-5: SEM</w:t>
            </w:r>
          </w:p>
          <w:p w14:paraId="40375FDB" w14:textId="77777777" w:rsidR="006536DA" w:rsidRPr="005060B7" w:rsidRDefault="006536DA" w:rsidP="006536DA">
            <w:pPr>
              <w:rPr>
                <w:b/>
                <w:bCs/>
              </w:rPr>
            </w:pPr>
            <w:r w:rsidRPr="005060B7">
              <w:rPr>
                <w:b/>
                <w:bCs/>
              </w:rPr>
              <w:t>Agreement:</w:t>
            </w:r>
          </w:p>
          <w:p w14:paraId="27653E22" w14:textId="77777777" w:rsidR="006536DA" w:rsidRPr="005060B7" w:rsidRDefault="006536DA" w:rsidP="005F2538">
            <w:pPr>
              <w:pStyle w:val="a6"/>
              <w:widowControl/>
              <w:numPr>
                <w:ilvl w:val="0"/>
                <w:numId w:val="3"/>
              </w:numPr>
              <w:overflowPunct w:val="0"/>
              <w:autoSpaceDE w:val="0"/>
              <w:autoSpaceDN w:val="0"/>
              <w:adjustRightInd w:val="0"/>
              <w:spacing w:before="0" w:after="120" w:line="240" w:lineRule="auto"/>
              <w:ind w:firstLineChars="0"/>
              <w:jc w:val="left"/>
              <w:textAlignment w:val="baseline"/>
            </w:pPr>
            <w:r w:rsidRPr="005060B7">
              <w:t>Apply SEM from NR-NTN PC3 to other PCs for NR-NTN as baseline.</w:t>
            </w:r>
          </w:p>
          <w:p w14:paraId="0255D40D" w14:textId="422A30EA" w:rsidR="006536DA" w:rsidRPr="006536DA" w:rsidRDefault="006536DA" w:rsidP="005F2538">
            <w:pPr>
              <w:pStyle w:val="a6"/>
              <w:widowControl/>
              <w:numPr>
                <w:ilvl w:val="0"/>
                <w:numId w:val="3"/>
              </w:numPr>
              <w:overflowPunct w:val="0"/>
              <w:autoSpaceDE w:val="0"/>
              <w:autoSpaceDN w:val="0"/>
              <w:adjustRightInd w:val="0"/>
              <w:spacing w:before="0" w:after="120" w:line="240" w:lineRule="auto"/>
              <w:ind w:firstLineChars="0"/>
              <w:jc w:val="left"/>
              <w:textAlignment w:val="baseline"/>
            </w:pPr>
            <w:r w:rsidRPr="005060B7">
              <w:t>Further discuss whether and how to capture the FCC 47 CFR part 25 specification in clause 202</w:t>
            </w:r>
          </w:p>
        </w:tc>
      </w:tr>
    </w:tbl>
    <w:p w14:paraId="269C3687" w14:textId="77777777" w:rsidR="006536DA" w:rsidRDefault="006536DA" w:rsidP="006536DA">
      <w:pPr>
        <w:rPr>
          <w:lang w:val="sv-SE" w:eastAsia="zh-CN"/>
        </w:rPr>
      </w:pPr>
    </w:p>
    <w:p w14:paraId="1621BE58" w14:textId="2570E6FE" w:rsidR="00713797" w:rsidRDefault="006536DA" w:rsidP="00CD3B34">
      <w:pPr>
        <w:rPr>
          <w:lang w:val="sv-SE" w:eastAsia="zh-CN"/>
        </w:rPr>
      </w:pPr>
      <w:r>
        <w:rPr>
          <w:rFonts w:hint="eastAsia"/>
          <w:lang w:val="sv-SE" w:eastAsia="zh-CN"/>
        </w:rPr>
        <w:t>I</w:t>
      </w:r>
      <w:r>
        <w:rPr>
          <w:lang w:val="sv-SE" w:eastAsia="zh-CN"/>
        </w:rPr>
        <w:t xml:space="preserve">n last meeting discussions, the meeting had </w:t>
      </w:r>
      <w:r w:rsidR="00B6355C">
        <w:rPr>
          <w:lang w:val="sv-SE" w:eastAsia="zh-CN"/>
        </w:rPr>
        <w:t>concluded the following agreements from co-ex study perspective:</w:t>
      </w:r>
    </w:p>
    <w:tbl>
      <w:tblPr>
        <w:tblStyle w:val="a5"/>
        <w:tblW w:w="0" w:type="auto"/>
        <w:tblLook w:val="04A0" w:firstRow="1" w:lastRow="0" w:firstColumn="1" w:lastColumn="0" w:noHBand="0" w:noVBand="1"/>
      </w:tblPr>
      <w:tblGrid>
        <w:gridCol w:w="9629"/>
      </w:tblGrid>
      <w:tr w:rsidR="00B6355C" w14:paraId="0143556D" w14:textId="77777777" w:rsidTr="00B6355C">
        <w:tc>
          <w:tcPr>
            <w:tcW w:w="9629" w:type="dxa"/>
          </w:tcPr>
          <w:p w14:paraId="15D392DF" w14:textId="77777777" w:rsidR="00B6355C" w:rsidRPr="005060B7" w:rsidRDefault="00B6355C" w:rsidP="00B6355C">
            <w:pPr>
              <w:rPr>
                <w:b/>
                <w:u w:val="single"/>
                <w:lang w:eastAsia="zh-CN"/>
              </w:rPr>
            </w:pPr>
            <w:r w:rsidRPr="005060B7">
              <w:rPr>
                <w:b/>
                <w:u w:val="single"/>
              </w:rPr>
              <w:t xml:space="preserve">Issue 1-2: NR-NTN </w:t>
            </w:r>
            <w:r w:rsidRPr="005060B7">
              <w:rPr>
                <w:b/>
                <w:u w:val="single"/>
                <w:lang w:eastAsia="zh-CN"/>
              </w:rPr>
              <w:t>Co-ex study results discussions</w:t>
            </w:r>
          </w:p>
          <w:p w14:paraId="70B62556" w14:textId="77777777" w:rsidR="00B6355C" w:rsidRPr="005060B7" w:rsidRDefault="00B6355C" w:rsidP="00B6355C">
            <w:pPr>
              <w:rPr>
                <w:b/>
                <w:bCs/>
                <w:lang w:eastAsia="zh-CN"/>
              </w:rPr>
            </w:pPr>
            <w:r w:rsidRPr="005060B7">
              <w:rPr>
                <w:b/>
                <w:bCs/>
                <w:lang w:eastAsia="zh-CN"/>
              </w:rPr>
              <w:t>Agreement:</w:t>
            </w:r>
          </w:p>
          <w:p w14:paraId="16C35A84" w14:textId="77777777" w:rsidR="00B6355C" w:rsidRPr="005060B7" w:rsidRDefault="00B6355C" w:rsidP="005F2538">
            <w:pPr>
              <w:pStyle w:val="a6"/>
              <w:widowControl/>
              <w:numPr>
                <w:ilvl w:val="0"/>
                <w:numId w:val="4"/>
              </w:numPr>
              <w:overflowPunct w:val="0"/>
              <w:autoSpaceDE w:val="0"/>
              <w:autoSpaceDN w:val="0"/>
              <w:adjustRightInd w:val="0"/>
              <w:spacing w:before="0" w:after="180" w:line="240" w:lineRule="auto"/>
              <w:ind w:firstLineChars="0"/>
              <w:jc w:val="left"/>
            </w:pPr>
            <w:r w:rsidRPr="005060B7">
              <w:lastRenderedPageBreak/>
              <w:t>For NR-NTN PC2, it is observed that the required ACLR is less than 20 dB with 1.5km isolation distance assumed based on the simulation results.</w:t>
            </w:r>
          </w:p>
          <w:p w14:paraId="5F74409C" w14:textId="77777777" w:rsidR="00B6355C" w:rsidRPr="005060B7" w:rsidRDefault="00B6355C" w:rsidP="00B6355C">
            <w:pPr>
              <w:rPr>
                <w:b/>
                <w:bCs/>
                <w:lang w:eastAsia="zh-CN"/>
              </w:rPr>
            </w:pPr>
            <w:r w:rsidRPr="005060B7">
              <w:rPr>
                <w:b/>
                <w:bCs/>
                <w:lang w:eastAsia="zh-CN"/>
              </w:rPr>
              <w:t>Agreement:</w:t>
            </w:r>
          </w:p>
          <w:p w14:paraId="09DF8587" w14:textId="77777777" w:rsidR="00B6355C" w:rsidRPr="005060B7" w:rsidRDefault="00B6355C" w:rsidP="005F2538">
            <w:pPr>
              <w:pStyle w:val="a6"/>
              <w:widowControl/>
              <w:numPr>
                <w:ilvl w:val="0"/>
                <w:numId w:val="4"/>
              </w:numPr>
              <w:overflowPunct w:val="0"/>
              <w:autoSpaceDE w:val="0"/>
              <w:autoSpaceDN w:val="0"/>
              <w:adjustRightInd w:val="0"/>
              <w:spacing w:before="0" w:after="180" w:line="240" w:lineRule="auto"/>
              <w:ind w:firstLineChars="0"/>
              <w:jc w:val="left"/>
            </w:pPr>
            <w:r w:rsidRPr="005060B7">
              <w:t>For NR-NTN PC1.5, it is observed that the required ACLR is less than 20.7 dB with 1.5km isolation distance assumed based on the simulation results.</w:t>
            </w:r>
          </w:p>
          <w:p w14:paraId="5F125240" w14:textId="77777777" w:rsidR="00B6355C" w:rsidRPr="005060B7" w:rsidRDefault="00B6355C" w:rsidP="00B6355C">
            <w:pPr>
              <w:rPr>
                <w:b/>
                <w:bCs/>
                <w:lang w:eastAsia="zh-CN"/>
              </w:rPr>
            </w:pPr>
            <w:r w:rsidRPr="005060B7">
              <w:rPr>
                <w:b/>
                <w:bCs/>
                <w:lang w:eastAsia="zh-CN"/>
              </w:rPr>
              <w:t>Agreement:</w:t>
            </w:r>
          </w:p>
          <w:p w14:paraId="1D63305E" w14:textId="19153879" w:rsidR="00B6355C" w:rsidRPr="00B6355C" w:rsidRDefault="00B6355C" w:rsidP="005F2538">
            <w:pPr>
              <w:pStyle w:val="a6"/>
              <w:widowControl/>
              <w:numPr>
                <w:ilvl w:val="0"/>
                <w:numId w:val="4"/>
              </w:numPr>
              <w:overflowPunct w:val="0"/>
              <w:autoSpaceDE w:val="0"/>
              <w:autoSpaceDN w:val="0"/>
              <w:adjustRightInd w:val="0"/>
              <w:spacing w:before="0" w:after="180" w:line="240" w:lineRule="auto"/>
              <w:ind w:firstLineChars="0"/>
              <w:jc w:val="left"/>
            </w:pPr>
            <w:r w:rsidRPr="005060B7">
              <w:t>For NR-NTN PC1, it is observed that the required ACLR is less than 21.6 dB with 1.5km isolation distance assumed based on the simulation results.</w:t>
            </w:r>
          </w:p>
        </w:tc>
      </w:tr>
    </w:tbl>
    <w:p w14:paraId="775A5BDD" w14:textId="5E24493B" w:rsidR="00B6355C" w:rsidRDefault="00B6355C" w:rsidP="00CD3B34">
      <w:pPr>
        <w:rPr>
          <w:lang w:val="sv-SE" w:eastAsia="zh-CN"/>
        </w:rPr>
      </w:pPr>
    </w:p>
    <w:p w14:paraId="311A3D04" w14:textId="19430C3E" w:rsidR="00B6355C" w:rsidRDefault="00B6355C" w:rsidP="00CD3B34">
      <w:pPr>
        <w:rPr>
          <w:lang w:val="sv-SE" w:eastAsia="zh-CN"/>
        </w:rPr>
      </w:pPr>
      <w:r w:rsidRPr="00B6355C">
        <w:rPr>
          <w:b/>
          <w:lang w:val="sv-SE" w:eastAsia="zh-CN"/>
        </w:rPr>
        <w:t>Observation 1</w:t>
      </w:r>
      <w:r>
        <w:rPr>
          <w:lang w:val="sv-SE" w:eastAsia="zh-CN"/>
        </w:rPr>
        <w:t>: It’s our observation that from co-ex study results, the required ACLR is much less than the NR-NTN current PC3 ACLR requrements.</w:t>
      </w:r>
    </w:p>
    <w:p w14:paraId="7A83B481" w14:textId="3EF22D88" w:rsidR="00B6355C" w:rsidRDefault="00B6355C" w:rsidP="00CD3B34">
      <w:pPr>
        <w:rPr>
          <w:lang w:val="sv-SE" w:eastAsia="zh-CN"/>
        </w:rPr>
      </w:pPr>
      <w:r>
        <w:rPr>
          <w:rFonts w:hint="eastAsia"/>
          <w:lang w:val="sv-SE" w:eastAsia="zh-CN"/>
        </w:rPr>
        <w:t>A</w:t>
      </w:r>
      <w:r>
        <w:rPr>
          <w:lang w:val="sv-SE" w:eastAsia="zh-CN"/>
        </w:rPr>
        <w:t>nd in last meeting, we proposed to consider to re-use the NR-NTN PC3 ACLR, i.e. 30dBc, for NR-NTN PC2 and PC1.5, and the rationale is given in [2].</w:t>
      </w:r>
    </w:p>
    <w:p w14:paraId="54BA37BE" w14:textId="15F8AD4B" w:rsidR="00B6355C" w:rsidRDefault="00B6355C" w:rsidP="00CD3B34">
      <w:pPr>
        <w:rPr>
          <w:lang w:val="sv-SE" w:eastAsia="zh-CN"/>
        </w:rPr>
      </w:pPr>
      <w:r>
        <w:rPr>
          <w:lang w:val="sv-SE" w:eastAsia="zh-CN"/>
        </w:rPr>
        <w:t xml:space="preserve">During the discussions, the most push-backs </w:t>
      </w:r>
      <w:r w:rsidR="004F525A">
        <w:rPr>
          <w:lang w:val="sv-SE" w:eastAsia="zh-CN"/>
        </w:rPr>
        <w:t>were mostly</w:t>
      </w:r>
      <w:r>
        <w:rPr>
          <w:lang w:val="sv-SE" w:eastAsia="zh-CN"/>
        </w:rPr>
        <w:t xml:space="preserve"> from the </w:t>
      </w:r>
      <w:r w:rsidR="004F525A">
        <w:rPr>
          <w:lang w:val="sv-SE" w:eastAsia="zh-CN"/>
        </w:rPr>
        <w:t>following concerns</w:t>
      </w:r>
      <w:r>
        <w:rPr>
          <w:lang w:val="sv-SE" w:eastAsia="zh-CN"/>
        </w:rPr>
        <w:t>:</w:t>
      </w:r>
    </w:p>
    <w:p w14:paraId="23B4867A" w14:textId="7E24EC7A" w:rsidR="00B6355C" w:rsidRDefault="00B6355C" w:rsidP="00CD3B34">
      <w:pPr>
        <w:rPr>
          <w:lang w:val="sv-SE" w:eastAsia="zh-CN"/>
        </w:rPr>
      </w:pPr>
      <w:r>
        <w:rPr>
          <w:lang w:val="sv-SE" w:eastAsia="zh-CN"/>
        </w:rPr>
        <w:t>- Whether relaxed ACLR would result in stringent MPR, which further reduced available output power from NR-NTN HPUE;</w:t>
      </w:r>
    </w:p>
    <w:p w14:paraId="6990F23D" w14:textId="40097746" w:rsidR="00B6355C" w:rsidRDefault="00B6355C" w:rsidP="00CD3B34">
      <w:pPr>
        <w:rPr>
          <w:lang w:val="sv-SE" w:eastAsia="zh-CN"/>
        </w:rPr>
      </w:pPr>
      <w:r>
        <w:rPr>
          <w:lang w:val="sv-SE" w:eastAsia="zh-CN"/>
        </w:rPr>
        <w:t>- Whether relaxed ACLR would result in interference in operators in adjacent channel, which jeopardize the deployment of other networks.</w:t>
      </w:r>
    </w:p>
    <w:p w14:paraId="46318468" w14:textId="708FF393" w:rsidR="00B6355C" w:rsidRDefault="00B6355C" w:rsidP="00CD3B34">
      <w:pPr>
        <w:rPr>
          <w:lang w:val="sv-SE" w:eastAsia="zh-CN"/>
        </w:rPr>
      </w:pPr>
      <w:r>
        <w:rPr>
          <w:lang w:val="sv-SE" w:eastAsia="zh-CN"/>
        </w:rPr>
        <w:t>- Whether rel</w:t>
      </w:r>
      <w:r w:rsidR="004F525A">
        <w:rPr>
          <w:lang w:val="sv-SE" w:eastAsia="zh-CN"/>
        </w:rPr>
        <w:t>axed ACLR would be beneficial to NTN HPUE implementation</w:t>
      </w:r>
    </w:p>
    <w:p w14:paraId="541118FD" w14:textId="44DFCA8D" w:rsidR="004F525A" w:rsidRDefault="004F525A" w:rsidP="00CD3B34">
      <w:pPr>
        <w:rPr>
          <w:lang w:val="sv-SE" w:eastAsia="zh-CN"/>
        </w:rPr>
      </w:pPr>
      <w:r>
        <w:rPr>
          <w:rFonts w:hint="eastAsia"/>
          <w:lang w:val="sv-SE" w:eastAsia="zh-CN"/>
        </w:rPr>
        <w:t>I</w:t>
      </w:r>
      <w:r>
        <w:rPr>
          <w:lang w:val="sv-SE" w:eastAsia="zh-CN"/>
        </w:rPr>
        <w:t>n last meeting paper [3]</w:t>
      </w:r>
      <w:r w:rsidR="006E5F7A">
        <w:rPr>
          <w:lang w:val="sv-SE" w:eastAsia="zh-CN"/>
        </w:rPr>
        <w:t xml:space="preserve"> and [4]</w:t>
      </w:r>
      <w:r>
        <w:rPr>
          <w:lang w:val="sv-SE" w:eastAsia="zh-CN"/>
        </w:rPr>
        <w:t xml:space="preserve">, and also in discussion, the common understanding is </w:t>
      </w:r>
      <w:r w:rsidR="006E5F7A">
        <w:rPr>
          <w:lang w:val="sv-SE" w:eastAsia="zh-CN"/>
        </w:rPr>
        <w:t>the lim</w:t>
      </w:r>
      <w:r w:rsidR="001365BA">
        <w:rPr>
          <w:lang w:val="sv-SE" w:eastAsia="zh-CN"/>
        </w:rPr>
        <w:t>iting factor for MPR is SEM rather than ACLR, especially given the NTN UL have to utilize smaller RB allocations due to its link budget constraints. And from such understanding, the logic is that relaxing ACLR will not lead to a stringent MPR requirements, as the MPR requirements will be limited by SEM, which is agreed as un-changed from PC3 SEM.</w:t>
      </w:r>
    </w:p>
    <w:p w14:paraId="586A4E73" w14:textId="6DD48B55" w:rsidR="001365BA" w:rsidRDefault="001365BA" w:rsidP="00CD3B34">
      <w:pPr>
        <w:rPr>
          <w:lang w:val="sv-SE" w:eastAsia="zh-CN"/>
        </w:rPr>
      </w:pPr>
      <w:r w:rsidRPr="001365BA">
        <w:rPr>
          <w:b/>
          <w:lang w:val="sv-SE" w:eastAsia="zh-CN"/>
        </w:rPr>
        <w:t>Observation 2</w:t>
      </w:r>
      <w:r>
        <w:rPr>
          <w:lang w:val="sv-SE" w:eastAsia="zh-CN"/>
        </w:rPr>
        <w:t>: Relaxing ACLR will not lead to stringent MPR which backfires the HPUE output power, due to the limiting factor of MPR is SEM in smaller RB allocations from constrained NTN UL link budget.</w:t>
      </w:r>
    </w:p>
    <w:p w14:paraId="0DF238DD" w14:textId="71FDCCF2" w:rsidR="001365BA" w:rsidRDefault="001365BA" w:rsidP="00CD3B34">
      <w:pPr>
        <w:rPr>
          <w:lang w:val="sv-SE" w:eastAsia="zh-CN"/>
        </w:rPr>
      </w:pPr>
      <w:r>
        <w:rPr>
          <w:rFonts w:hint="eastAsia"/>
          <w:lang w:val="sv-SE" w:eastAsia="zh-CN"/>
        </w:rPr>
        <w:t>A</w:t>
      </w:r>
      <w:r>
        <w:rPr>
          <w:lang w:val="sv-SE" w:eastAsia="zh-CN"/>
        </w:rPr>
        <w:t>nd we belive the Observation 1 and co-ex study conclusions should be sufficient to resovle the concerns over the interference to an operator in adjacent channel. The gap between required ACLR from co-ex to the 30dBc is quite large to guarantee the protection.</w:t>
      </w:r>
    </w:p>
    <w:p w14:paraId="30AC5AB9" w14:textId="327B05A6" w:rsidR="001365BA" w:rsidRDefault="001365BA" w:rsidP="00CD3B34">
      <w:pPr>
        <w:rPr>
          <w:lang w:val="sv-SE" w:eastAsia="zh-CN"/>
        </w:rPr>
      </w:pPr>
      <w:r w:rsidRPr="001365BA">
        <w:rPr>
          <w:b/>
          <w:lang w:val="sv-SE" w:eastAsia="zh-CN"/>
        </w:rPr>
        <w:t>Observation 3</w:t>
      </w:r>
      <w:r>
        <w:rPr>
          <w:lang w:val="sv-SE" w:eastAsia="zh-CN"/>
        </w:rPr>
        <w:t>: Relaxing ACLR from 31 to 30, will not jeopardize the operator in adjacent channel from co-existence conclusions.</w:t>
      </w:r>
    </w:p>
    <w:p w14:paraId="466E9F6F" w14:textId="2749E5DB" w:rsidR="00A8061E" w:rsidRDefault="00A8061E" w:rsidP="00CD3B34">
      <w:pPr>
        <w:rPr>
          <w:lang w:val="sv-SE" w:eastAsia="zh-CN"/>
        </w:rPr>
      </w:pPr>
      <w:r>
        <w:rPr>
          <w:rFonts w:hint="eastAsia"/>
          <w:lang w:val="sv-SE" w:eastAsia="zh-CN"/>
        </w:rPr>
        <w:t>F</w:t>
      </w:r>
      <w:r>
        <w:rPr>
          <w:lang w:val="sv-SE" w:eastAsia="zh-CN"/>
        </w:rPr>
        <w:t>rom above observations, our understanding is that at least for PC2 and PC1.5 handheld UE, the ACLR could be relaxed from 31 to 30 dBc.</w:t>
      </w:r>
    </w:p>
    <w:p w14:paraId="5903CCBD" w14:textId="385DAB0A" w:rsidR="00A8061E" w:rsidRPr="00A8061E" w:rsidRDefault="00A8061E" w:rsidP="00CD3B34">
      <w:pPr>
        <w:rPr>
          <w:b/>
          <w:lang w:val="sv-SE" w:eastAsia="zh-CN"/>
        </w:rPr>
      </w:pPr>
      <w:r w:rsidRPr="00A8061E">
        <w:rPr>
          <w:b/>
          <w:lang w:val="sv-SE" w:eastAsia="zh-CN"/>
        </w:rPr>
        <w:t>Proposal 1: For PC2 and PC1.5, we propose the meeting to agree on re-use PC3 ACLR which is 30dBc.</w:t>
      </w:r>
    </w:p>
    <w:p w14:paraId="32648585" w14:textId="7C77838F" w:rsidR="004F525A" w:rsidRDefault="004F525A" w:rsidP="00CD3B34">
      <w:pPr>
        <w:rPr>
          <w:lang w:val="sv-SE" w:eastAsia="zh-CN"/>
        </w:rPr>
      </w:pPr>
    </w:p>
    <w:p w14:paraId="60A096CB" w14:textId="4B371B95" w:rsidR="00A8061E" w:rsidRDefault="00A8061E" w:rsidP="00CD3B34">
      <w:pPr>
        <w:rPr>
          <w:lang w:val="sv-SE" w:eastAsia="zh-CN"/>
        </w:rPr>
      </w:pPr>
      <w:r>
        <w:rPr>
          <w:lang w:val="sv-SE" w:eastAsia="zh-CN"/>
        </w:rPr>
        <w:t xml:space="preserve">Moreover, in last meeting, one company proposed a different SEM which actually would impact the PC3 core requirements, and it will then further impact the HPUE Tx requirements if adopted for PC3. In order to understand the differences between the newly proposed SEM and existing SEM, we </w:t>
      </w:r>
      <w:r w:rsidR="0006127D">
        <w:rPr>
          <w:lang w:val="sv-SE" w:eastAsia="zh-CN"/>
        </w:rPr>
        <w:t>listed this new SEM proposal below:</w:t>
      </w:r>
    </w:p>
    <w:tbl>
      <w:tblPr>
        <w:tblStyle w:val="a5"/>
        <w:tblW w:w="0" w:type="auto"/>
        <w:tblLook w:val="04A0" w:firstRow="1" w:lastRow="0" w:firstColumn="1" w:lastColumn="0" w:noHBand="0" w:noVBand="1"/>
      </w:tblPr>
      <w:tblGrid>
        <w:gridCol w:w="9629"/>
      </w:tblGrid>
      <w:tr w:rsidR="0006127D" w14:paraId="3D6F9DA8" w14:textId="77777777" w:rsidTr="0006127D">
        <w:tc>
          <w:tcPr>
            <w:tcW w:w="9629" w:type="dxa"/>
          </w:tcPr>
          <w:p w14:paraId="75A1211A" w14:textId="77777777" w:rsidR="0006127D" w:rsidRDefault="0006127D" w:rsidP="0006127D">
            <w:r>
              <w:t xml:space="preserve">47 C.F.R. </w:t>
            </w:r>
            <w:r w:rsidRPr="00053F1B">
              <w:t>§ 25.202</w:t>
            </w:r>
            <w:r>
              <w:t>:</w:t>
            </w:r>
          </w:p>
          <w:p w14:paraId="417FCB45" w14:textId="77777777" w:rsidR="0006127D" w:rsidRPr="00FE4E5F" w:rsidRDefault="0006127D" w:rsidP="0006127D">
            <w:pPr>
              <w:pStyle w:val="B1"/>
            </w:pPr>
            <w:r w:rsidRPr="00FE4E5F">
              <w:rPr>
                <w:rStyle w:val="af3"/>
                <w:color w:val="000000"/>
              </w:rPr>
              <w:t xml:space="preserve">(d) </w:t>
            </w:r>
            <w:r w:rsidRPr="00FE4E5F">
              <w:rPr>
                <w:rStyle w:val="af3"/>
                <w:bCs/>
                <w:color w:val="000000"/>
              </w:rPr>
              <w:t>Frequency tolerance, Earth stations.</w:t>
            </w:r>
            <w:r w:rsidRPr="00FE4E5F">
              <w:rPr>
                <w:rStyle w:val="apple-converted-space"/>
                <w:color w:val="000000"/>
              </w:rPr>
              <w:t> </w:t>
            </w:r>
            <w:r w:rsidRPr="00FE4E5F">
              <w:t>The carrier frequency of each earth station transmitter authorized in these services shall be maintained within 0.001 percent of the reference frequency.</w:t>
            </w:r>
            <w:r w:rsidRPr="00FE4E5F">
              <w:rPr>
                <w:rStyle w:val="apple-converted-space"/>
                <w:color w:val="000000"/>
              </w:rPr>
              <w:t> </w:t>
            </w:r>
          </w:p>
          <w:p w14:paraId="5EA5F466" w14:textId="77777777" w:rsidR="0006127D" w:rsidRPr="00FE4E5F" w:rsidRDefault="0006127D" w:rsidP="0006127D">
            <w:pPr>
              <w:pStyle w:val="B1"/>
            </w:pPr>
            <w:r w:rsidRPr="00FE4E5F">
              <w:rPr>
                <w:rStyle w:val="paren"/>
                <w:color w:val="000000"/>
              </w:rPr>
              <w:t>(</w:t>
            </w:r>
            <w:r w:rsidRPr="00FE4E5F">
              <w:rPr>
                <w:rStyle w:val="paragraph-hierarchy"/>
                <w:color w:val="000000"/>
              </w:rPr>
              <w:t>e</w:t>
            </w:r>
            <w:r w:rsidRPr="00FE4E5F">
              <w:rPr>
                <w:rStyle w:val="paren"/>
                <w:color w:val="000000"/>
              </w:rPr>
              <w:t>)</w:t>
            </w:r>
            <w:r>
              <w:rPr>
                <w:rStyle w:val="paren"/>
                <w:color w:val="000000"/>
              </w:rPr>
              <w:t xml:space="preserve"> </w:t>
            </w:r>
            <w:r w:rsidRPr="00FE4E5F">
              <w:rPr>
                <w:rStyle w:val="af3"/>
                <w:bCs/>
                <w:color w:val="000000"/>
              </w:rPr>
              <w:t>Frequency tolerance, space stations.</w:t>
            </w:r>
            <w:r w:rsidRPr="00FE4E5F">
              <w:rPr>
                <w:rStyle w:val="apple-converted-space"/>
                <w:color w:val="000000"/>
              </w:rPr>
              <w:t> </w:t>
            </w:r>
            <w:r w:rsidRPr="00FE4E5F">
              <w:t>The carrier frequency of each space station transmitter authorized in these services shall be maintained within 0.002 percent of the reference frequency.</w:t>
            </w:r>
          </w:p>
          <w:p w14:paraId="1F9DE132" w14:textId="77777777" w:rsidR="0006127D" w:rsidRDefault="0006127D" w:rsidP="0006127D">
            <w:r w:rsidRPr="001E3D6C">
              <w:rPr>
                <w:lang w:val="fr-FR"/>
              </w:rPr>
              <w:t>47</w:t>
            </w:r>
            <w:r w:rsidRPr="00410828">
              <w:t xml:space="preserve"> C.F.R. § 25.202 (f):</w:t>
            </w:r>
          </w:p>
          <w:p w14:paraId="06D50379" w14:textId="77777777" w:rsidR="0006127D" w:rsidRPr="001E3D6C" w:rsidRDefault="0006127D" w:rsidP="0006127D">
            <w:pPr>
              <w:rPr>
                <w:lang w:val="fr-FR"/>
              </w:rPr>
            </w:pPr>
            <w:r w:rsidRPr="001E3D6C">
              <w:lastRenderedPageBreak/>
              <w:t>Emission limitations</w:t>
            </w:r>
            <w:r w:rsidRPr="001E3D6C">
              <w:rPr>
                <w:rStyle w:val="af3"/>
                <w:bCs/>
                <w:lang w:val="fr-FR"/>
              </w:rPr>
              <w:t>.</w:t>
            </w:r>
            <w:r>
              <w:rPr>
                <w:rStyle w:val="af3"/>
                <w:bCs/>
                <w:lang w:val="fr-FR"/>
              </w:rPr>
              <w:t xml:space="preserve"> </w:t>
            </w:r>
            <w:r w:rsidRPr="00BE63D0">
              <w:t>Except for SDARS terrestrial repeaters and as provided for in paragraph (i), the mean power of emissions shall be attenuated below the mean output power of the transmitter in accordance with the schedule set forth in</w:t>
            </w:r>
            <w:r w:rsidRPr="00BE63D0">
              <w:rPr>
                <w:rStyle w:val="apple-converted-space"/>
              </w:rPr>
              <w:t> </w:t>
            </w:r>
            <w:hyperlink r:id="rId7" w:anchor="p-25.202(f)(1)" w:history="1">
              <w:r w:rsidRPr="00BE63D0">
                <w:rPr>
                  <w:rStyle w:val="af0"/>
                </w:rPr>
                <w:t>paragraphs (f)(1)</w:t>
              </w:r>
            </w:hyperlink>
            <w:r w:rsidRPr="00BE63D0">
              <w:rPr>
                <w:rStyle w:val="apple-converted-space"/>
              </w:rPr>
              <w:t> </w:t>
            </w:r>
            <w:r w:rsidRPr="00BE63D0">
              <w:t>through</w:t>
            </w:r>
            <w:r w:rsidRPr="00BE63D0">
              <w:rPr>
                <w:rStyle w:val="apple-converted-space"/>
              </w:rPr>
              <w:t> </w:t>
            </w:r>
            <w:hyperlink r:id="rId8" w:anchor="p-25.202(f)(4)" w:history="1">
              <w:r w:rsidRPr="00BE63D0">
                <w:rPr>
                  <w:rStyle w:val="af0"/>
                </w:rPr>
                <w:t>(f)(4)</w:t>
              </w:r>
            </w:hyperlink>
            <w:r w:rsidRPr="00BE63D0">
              <w:rPr>
                <w:rStyle w:val="apple-converted-space"/>
              </w:rPr>
              <w:t> </w:t>
            </w:r>
            <w:r w:rsidRPr="00BE63D0">
              <w:t>of this section. The out-of-band emissions of SDARS terrestrial repeaters shall be attenuated in accordance with the schedule set forth in</w:t>
            </w:r>
            <w:r w:rsidRPr="00BE63D0">
              <w:rPr>
                <w:rStyle w:val="apple-converted-space"/>
              </w:rPr>
              <w:t> </w:t>
            </w:r>
            <w:hyperlink r:id="rId9" w:anchor="p-25.202(h)" w:history="1">
              <w:r w:rsidRPr="00BE63D0">
                <w:rPr>
                  <w:rStyle w:val="af0"/>
                </w:rPr>
                <w:t>paragraph (h)</w:t>
              </w:r>
            </w:hyperlink>
            <w:r w:rsidRPr="00BE63D0">
              <w:rPr>
                <w:rStyle w:val="apple-converted-space"/>
              </w:rPr>
              <w:t> </w:t>
            </w:r>
            <w:r w:rsidRPr="00BE63D0">
              <w:t>of this section.</w:t>
            </w:r>
          </w:p>
          <w:p w14:paraId="34F2F74C" w14:textId="77777777" w:rsidR="0006127D" w:rsidRPr="00325C94" w:rsidRDefault="0006127D" w:rsidP="0006127D">
            <w:pPr>
              <w:pStyle w:val="B1"/>
            </w:pPr>
            <w:r w:rsidRPr="00325C94">
              <w:rPr>
                <w:rStyle w:val="paren"/>
                <w:color w:val="000000"/>
              </w:rPr>
              <w:t>(</w:t>
            </w:r>
            <w:r w:rsidRPr="00325C94">
              <w:rPr>
                <w:rStyle w:val="paragraph-hierarchy"/>
                <w:color w:val="000000"/>
              </w:rPr>
              <w:t>1</w:t>
            </w:r>
            <w:r w:rsidRPr="00325C94">
              <w:rPr>
                <w:rStyle w:val="paren"/>
                <w:color w:val="000000"/>
              </w:rPr>
              <w:t>)</w:t>
            </w:r>
            <w:r>
              <w:rPr>
                <w:rStyle w:val="apple-converted-space"/>
                <w:color w:val="000000"/>
              </w:rPr>
              <w:tab/>
            </w:r>
            <w:r w:rsidRPr="00325C94">
              <w:t>In any 4 kHz band, the center frequency of which is removed from the assigned frequency by more than 50 percent up to and including 100 percent of the authorized bandwidth: 25 dB;</w:t>
            </w:r>
            <w:r w:rsidRPr="00325C94">
              <w:rPr>
                <w:rStyle w:val="apple-converted-space"/>
                <w:color w:val="000000"/>
              </w:rPr>
              <w:t> </w:t>
            </w:r>
          </w:p>
          <w:p w14:paraId="6805FD3E" w14:textId="77777777" w:rsidR="0006127D" w:rsidRPr="00325C94" w:rsidRDefault="0006127D" w:rsidP="0006127D">
            <w:pPr>
              <w:pStyle w:val="B1"/>
            </w:pPr>
            <w:r w:rsidRPr="00325C94">
              <w:rPr>
                <w:rStyle w:val="paren"/>
                <w:color w:val="000000"/>
              </w:rPr>
              <w:t>(</w:t>
            </w:r>
            <w:r w:rsidRPr="00325C94">
              <w:rPr>
                <w:rStyle w:val="paragraph-hierarchy"/>
                <w:color w:val="000000"/>
              </w:rPr>
              <w:t>2</w:t>
            </w:r>
            <w:r w:rsidRPr="00325C94">
              <w:rPr>
                <w:rStyle w:val="paren"/>
                <w:color w:val="000000"/>
              </w:rPr>
              <w:t>)</w:t>
            </w:r>
            <w:r>
              <w:rPr>
                <w:rStyle w:val="apple-converted-space"/>
                <w:color w:val="000000"/>
              </w:rPr>
              <w:tab/>
            </w:r>
            <w:r w:rsidRPr="00325C94">
              <w:t>In any 4 kHz band, the center frequency of which is removed from the assigned frequency by more than 100 percent up to and including 250 percent of the authorized bandwidth: 35 dB;</w:t>
            </w:r>
            <w:r w:rsidRPr="00325C94">
              <w:rPr>
                <w:rStyle w:val="apple-converted-space"/>
                <w:color w:val="000000"/>
              </w:rPr>
              <w:t> </w:t>
            </w:r>
          </w:p>
          <w:p w14:paraId="48D11D2C" w14:textId="77777777" w:rsidR="0006127D" w:rsidRPr="00325C94" w:rsidRDefault="0006127D" w:rsidP="0006127D">
            <w:pPr>
              <w:pStyle w:val="B1"/>
            </w:pPr>
            <w:r w:rsidRPr="00325C94">
              <w:rPr>
                <w:rStyle w:val="paren"/>
                <w:color w:val="000000"/>
              </w:rPr>
              <w:t>(</w:t>
            </w:r>
            <w:r w:rsidRPr="00325C94">
              <w:rPr>
                <w:rStyle w:val="paragraph-hierarchy"/>
                <w:color w:val="000000"/>
              </w:rPr>
              <w:t>3</w:t>
            </w:r>
            <w:r w:rsidRPr="00325C94">
              <w:rPr>
                <w:rStyle w:val="paren"/>
                <w:color w:val="000000"/>
              </w:rPr>
              <w:t>)</w:t>
            </w:r>
            <w:r>
              <w:rPr>
                <w:rStyle w:val="apple-converted-space"/>
                <w:color w:val="000000"/>
              </w:rPr>
              <w:tab/>
            </w:r>
            <w:r w:rsidRPr="00325C94">
              <w:t>In any 4 kHz band, the center frequency of which is removed from the assigned frequency by more than 250 percent of the authorized bandwidth: An amount equal to 43 dB plus 10 times the logarithm (to the base 10) of the transmitter power in watts;</w:t>
            </w:r>
            <w:r w:rsidRPr="00325C94">
              <w:rPr>
                <w:rStyle w:val="apple-converted-space"/>
                <w:color w:val="000000"/>
              </w:rPr>
              <w:t> </w:t>
            </w:r>
          </w:p>
          <w:p w14:paraId="1F7DF012" w14:textId="2C404134" w:rsidR="0006127D" w:rsidRPr="0006127D" w:rsidRDefault="0006127D" w:rsidP="0006127D">
            <w:pPr>
              <w:pStyle w:val="B1"/>
            </w:pPr>
            <w:r w:rsidRPr="00BE63D0">
              <w:rPr>
                <w:rStyle w:val="paren"/>
              </w:rPr>
              <w:t>(</w:t>
            </w:r>
            <w:r w:rsidRPr="00BE63D0">
              <w:rPr>
                <w:rStyle w:val="paragraph-hierarchy"/>
              </w:rPr>
              <w:t>4</w:t>
            </w:r>
            <w:r w:rsidRPr="00BE63D0">
              <w:rPr>
                <w:rStyle w:val="paren"/>
              </w:rPr>
              <w:t>)</w:t>
            </w:r>
            <w:r w:rsidRPr="00BE63D0">
              <w:rPr>
                <w:rStyle w:val="apple-converted-space"/>
              </w:rPr>
              <w:tab/>
            </w:r>
            <w:r w:rsidRPr="00BE63D0">
              <w:t>In any event, when an emission outside of the authorized bandwidth causes harmful interference, the Commission may, at its discretion, require greater attenuation than specified in</w:t>
            </w:r>
            <w:r w:rsidRPr="00BE63D0">
              <w:rPr>
                <w:rStyle w:val="apple-converted-space"/>
              </w:rPr>
              <w:t> </w:t>
            </w:r>
            <w:hyperlink r:id="rId10" w:anchor="p-25.202(f)(1)" w:history="1">
              <w:r w:rsidRPr="00BE63D0">
                <w:rPr>
                  <w:rStyle w:val="af0"/>
                  <w:rFonts w:eastAsiaTheme="minorEastAsia"/>
                </w:rPr>
                <w:t>paragraphs (f) (1)</w:t>
              </w:r>
            </w:hyperlink>
            <w:r w:rsidRPr="00BE63D0">
              <w:t>,</w:t>
            </w:r>
            <w:r w:rsidRPr="00BE63D0">
              <w:rPr>
                <w:rStyle w:val="apple-converted-space"/>
              </w:rPr>
              <w:t> </w:t>
            </w:r>
            <w:hyperlink r:id="rId11" w:anchor="p-25.202(f)(2)" w:history="1">
              <w:r w:rsidRPr="00BE63D0">
                <w:rPr>
                  <w:rStyle w:val="af0"/>
                  <w:rFonts w:eastAsiaTheme="minorEastAsia"/>
                </w:rPr>
                <w:t>(2)</w:t>
              </w:r>
            </w:hyperlink>
            <w:r w:rsidRPr="00BE63D0">
              <w:rPr>
                <w:rStyle w:val="apple-converted-space"/>
              </w:rPr>
              <w:t> </w:t>
            </w:r>
            <w:r w:rsidRPr="00BE63D0">
              <w:t>and</w:t>
            </w:r>
            <w:r w:rsidRPr="00BE63D0">
              <w:rPr>
                <w:rStyle w:val="apple-converted-space"/>
              </w:rPr>
              <w:t> </w:t>
            </w:r>
            <w:hyperlink r:id="rId12" w:anchor="p-25.202(f)(3)" w:history="1">
              <w:r w:rsidRPr="00BE63D0">
                <w:rPr>
                  <w:rStyle w:val="af0"/>
                  <w:rFonts w:eastAsiaTheme="minorEastAsia"/>
                </w:rPr>
                <w:t>(3)</w:t>
              </w:r>
            </w:hyperlink>
            <w:r w:rsidRPr="00BE63D0">
              <w:rPr>
                <w:rStyle w:val="apple-converted-space"/>
              </w:rPr>
              <w:t> </w:t>
            </w:r>
            <w:r w:rsidRPr="00BE63D0">
              <w:t>of this section.</w:t>
            </w:r>
          </w:p>
        </w:tc>
      </w:tr>
    </w:tbl>
    <w:p w14:paraId="0521982E" w14:textId="77777777" w:rsidR="0006127D" w:rsidRDefault="0006127D" w:rsidP="00CD3B34">
      <w:pPr>
        <w:rPr>
          <w:lang w:val="sv-SE" w:eastAsia="zh-CN"/>
        </w:rPr>
      </w:pPr>
    </w:p>
    <w:p w14:paraId="1C29F3C1" w14:textId="09966378" w:rsidR="0006127D" w:rsidRDefault="0006127D" w:rsidP="00CD3B34">
      <w:pPr>
        <w:rPr>
          <w:lang w:val="sv-SE" w:eastAsia="zh-CN"/>
        </w:rPr>
      </w:pPr>
      <w:r>
        <w:rPr>
          <w:lang w:val="sv-SE" w:eastAsia="zh-CN"/>
        </w:rPr>
        <w:t>In Rel-17 NR-NTN discussions, the above FCC requirements were adopted in TR 38.863</w:t>
      </w:r>
      <w:r w:rsidR="001F5536">
        <w:rPr>
          <w:lang w:val="sv-SE" w:eastAsia="zh-CN"/>
        </w:rPr>
        <w:t>[5]</w:t>
      </w:r>
      <w:r>
        <w:rPr>
          <w:lang w:val="sv-SE" w:eastAsia="zh-CN"/>
        </w:rPr>
        <w:t xml:space="preserve"> and agreed to </w:t>
      </w:r>
      <w:r w:rsidR="00060A99">
        <w:rPr>
          <w:lang w:val="sv-SE" w:eastAsia="zh-CN"/>
        </w:rPr>
        <w:t>re-use the existing SEM requirements from TN network considering the existing SEM was derived from previous regulation surveys.</w:t>
      </w:r>
    </w:p>
    <w:p w14:paraId="0D5240D0" w14:textId="1170F323" w:rsidR="00060A99" w:rsidRDefault="00060A99" w:rsidP="00CD3B34">
      <w:pPr>
        <w:rPr>
          <w:lang w:val="sv-SE" w:eastAsia="zh-CN"/>
        </w:rPr>
      </w:pPr>
      <w:r w:rsidRPr="00060A99">
        <w:rPr>
          <w:b/>
          <w:lang w:val="sv-SE" w:eastAsia="zh-CN"/>
        </w:rPr>
        <w:t>Observation 4</w:t>
      </w:r>
      <w:r>
        <w:rPr>
          <w:lang w:val="sv-SE" w:eastAsia="zh-CN"/>
        </w:rPr>
        <w:t>: The FCC regulatory requirements, CFR 25.202, was already considered and discussed in preivous Rel-17 PC3 core requirements discussions, and captured in TR 38.863.</w:t>
      </w:r>
    </w:p>
    <w:p w14:paraId="2865F162" w14:textId="30E1EF9E" w:rsidR="00C90BE5" w:rsidRPr="00C90BE5" w:rsidRDefault="00C90BE5" w:rsidP="00CD3B34">
      <w:pPr>
        <w:rPr>
          <w:b/>
          <w:lang w:val="sv-SE" w:eastAsia="zh-CN"/>
        </w:rPr>
      </w:pPr>
      <w:r w:rsidRPr="00C90BE5">
        <w:rPr>
          <w:b/>
          <w:lang w:val="sv-SE" w:eastAsia="zh-CN"/>
        </w:rPr>
        <w:t>Proposal 2: The consideration of this CFR 25.202 falls into the Rel-17 maintenance work, and in addition, it was already considered in Rel-17 and captured in TR 38.863.</w:t>
      </w:r>
    </w:p>
    <w:p w14:paraId="50DF3CD4" w14:textId="42D10A90" w:rsidR="00257033" w:rsidRDefault="00257033" w:rsidP="00CD3B34">
      <w:pPr>
        <w:rPr>
          <w:b/>
          <w:lang w:val="sv-SE" w:eastAsia="zh-CN"/>
        </w:rPr>
      </w:pPr>
    </w:p>
    <w:p w14:paraId="50DC1753" w14:textId="0DBB0F93" w:rsidR="00C90BE5" w:rsidRPr="00790A07" w:rsidRDefault="00C90BE5" w:rsidP="00C90BE5">
      <w:pPr>
        <w:pStyle w:val="1"/>
      </w:pPr>
      <w:r>
        <w:t>3</w:t>
      </w:r>
      <w:r w:rsidRPr="00790A07">
        <w:tab/>
      </w:r>
      <w:r>
        <w:t>MPR and A-MPR</w:t>
      </w:r>
    </w:p>
    <w:p w14:paraId="688EFF11" w14:textId="4B2357E9" w:rsidR="00C90BE5" w:rsidRDefault="00C90BE5" w:rsidP="00CD3B34">
      <w:pPr>
        <w:rPr>
          <w:lang w:val="sv-SE" w:eastAsia="zh-CN"/>
        </w:rPr>
      </w:pPr>
      <w:r>
        <w:rPr>
          <w:lang w:val="sv-SE" w:eastAsia="zh-CN"/>
        </w:rPr>
        <w:t>In WF[1], the agreements were reached for candidate MPR as follows:</w:t>
      </w:r>
    </w:p>
    <w:tbl>
      <w:tblPr>
        <w:tblStyle w:val="a5"/>
        <w:tblW w:w="0" w:type="auto"/>
        <w:tblLook w:val="04A0" w:firstRow="1" w:lastRow="0" w:firstColumn="1" w:lastColumn="0" w:noHBand="0" w:noVBand="1"/>
      </w:tblPr>
      <w:tblGrid>
        <w:gridCol w:w="9629"/>
      </w:tblGrid>
      <w:tr w:rsidR="00C90BE5" w14:paraId="2742263F" w14:textId="77777777" w:rsidTr="00C90BE5">
        <w:tc>
          <w:tcPr>
            <w:tcW w:w="9629" w:type="dxa"/>
          </w:tcPr>
          <w:p w14:paraId="5E12AACD" w14:textId="77777777" w:rsidR="00C90BE5" w:rsidRPr="005060B7" w:rsidRDefault="00C90BE5" w:rsidP="00C90BE5">
            <w:pPr>
              <w:rPr>
                <w:b/>
                <w:u w:val="single"/>
                <w:lang w:eastAsia="ko-KR"/>
              </w:rPr>
            </w:pPr>
            <w:r w:rsidRPr="005060B7">
              <w:rPr>
                <w:b/>
                <w:u w:val="single"/>
                <w:lang w:eastAsia="ko-KR"/>
              </w:rPr>
              <w:t>Issue 2-6: MPR/A-MPR</w:t>
            </w:r>
          </w:p>
          <w:p w14:paraId="0D2F6852" w14:textId="77777777" w:rsidR="00C90BE5" w:rsidRPr="005060B7" w:rsidRDefault="00C90BE5" w:rsidP="00C90BE5">
            <w:pPr>
              <w:rPr>
                <w:b/>
                <w:bCs/>
              </w:rPr>
            </w:pPr>
            <w:r w:rsidRPr="005060B7">
              <w:rPr>
                <w:b/>
                <w:bCs/>
              </w:rPr>
              <w:t>Agreement:</w:t>
            </w:r>
          </w:p>
          <w:p w14:paraId="6EC1D034" w14:textId="77777777" w:rsidR="00C90BE5" w:rsidRPr="005060B7" w:rsidRDefault="00C90BE5" w:rsidP="005F2538">
            <w:pPr>
              <w:pStyle w:val="a6"/>
              <w:widowControl/>
              <w:numPr>
                <w:ilvl w:val="0"/>
                <w:numId w:val="3"/>
              </w:numPr>
              <w:overflowPunct w:val="0"/>
              <w:autoSpaceDE w:val="0"/>
              <w:autoSpaceDN w:val="0"/>
              <w:adjustRightInd w:val="0"/>
              <w:spacing w:before="0" w:after="120" w:line="240" w:lineRule="auto"/>
              <w:ind w:firstLineChars="0"/>
              <w:jc w:val="left"/>
              <w:textAlignment w:val="baseline"/>
            </w:pPr>
            <w:r w:rsidRPr="005060B7">
              <w:t>For PC 2 and PC 1.5 MPR:</w:t>
            </w:r>
          </w:p>
          <w:p w14:paraId="1C5D407F" w14:textId="77777777" w:rsidR="00C90BE5" w:rsidRPr="005060B7" w:rsidRDefault="00C90BE5" w:rsidP="00C90BE5">
            <w:pPr>
              <w:pStyle w:val="a6"/>
              <w:widowControl/>
              <w:numPr>
                <w:ilvl w:val="0"/>
                <w:numId w:val="1"/>
              </w:numPr>
              <w:spacing w:before="0" w:after="120" w:line="240" w:lineRule="auto"/>
              <w:ind w:left="936" w:firstLineChars="0"/>
              <w:jc w:val="left"/>
            </w:pPr>
            <w:r w:rsidRPr="005060B7">
              <w:t>Option 1: Existing MPR requirements for PC2 and PC1.5 in TS 38.101-1 apply, if PC2/PC1.5 ACLR reused TN PC2/PC1.5 ACLR as 31 dBc.</w:t>
            </w:r>
          </w:p>
          <w:p w14:paraId="4080074D" w14:textId="77777777" w:rsidR="00C90BE5" w:rsidRPr="005060B7" w:rsidRDefault="00C90BE5" w:rsidP="00C90BE5">
            <w:pPr>
              <w:pStyle w:val="a6"/>
              <w:widowControl/>
              <w:numPr>
                <w:ilvl w:val="0"/>
                <w:numId w:val="1"/>
              </w:numPr>
              <w:spacing w:before="0" w:after="120" w:line="240" w:lineRule="auto"/>
              <w:ind w:left="936" w:firstLineChars="0"/>
              <w:jc w:val="left"/>
            </w:pPr>
            <w:r w:rsidRPr="005060B7">
              <w:t>Option 2: Aim for MPR analysis for PC2 and PC1.5 if PC/PC1.5 ACLR agreed as 30 dBc.</w:t>
            </w:r>
          </w:p>
          <w:p w14:paraId="0AA4F389" w14:textId="77777777" w:rsidR="00C90BE5" w:rsidRPr="005060B7" w:rsidRDefault="00C90BE5" w:rsidP="005F2538">
            <w:pPr>
              <w:pStyle w:val="a6"/>
              <w:widowControl/>
              <w:numPr>
                <w:ilvl w:val="0"/>
                <w:numId w:val="3"/>
              </w:numPr>
              <w:overflowPunct w:val="0"/>
              <w:autoSpaceDE w:val="0"/>
              <w:autoSpaceDN w:val="0"/>
              <w:adjustRightInd w:val="0"/>
              <w:spacing w:before="0" w:after="120" w:line="240" w:lineRule="auto"/>
              <w:ind w:firstLineChars="0"/>
              <w:jc w:val="left"/>
              <w:textAlignment w:val="baseline"/>
            </w:pPr>
            <w:r w:rsidRPr="005060B7">
              <w:t>For PC 1 MPR:</w:t>
            </w:r>
          </w:p>
          <w:p w14:paraId="751F8B15" w14:textId="77777777" w:rsidR="00C90BE5" w:rsidRPr="005060B7" w:rsidRDefault="00C90BE5" w:rsidP="00C90BE5">
            <w:pPr>
              <w:pStyle w:val="a6"/>
              <w:widowControl/>
              <w:numPr>
                <w:ilvl w:val="0"/>
                <w:numId w:val="1"/>
              </w:numPr>
              <w:spacing w:before="0" w:after="120" w:line="240" w:lineRule="auto"/>
              <w:ind w:left="936" w:firstLineChars="0"/>
              <w:jc w:val="left"/>
            </w:pPr>
            <w:r w:rsidRPr="005060B7">
              <w:t>Option 1: If PC1 ACLR reused TN PC1 ACLR as 37 dBc:</w:t>
            </w:r>
          </w:p>
          <w:p w14:paraId="5627AD4C"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Option 1-1: Existing MPR requirements for PC1 in TS 38.101-1 applies</w:t>
            </w:r>
          </w:p>
          <w:p w14:paraId="4B302270"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Option 1-2: More analysis is needed to revisit the MPR requirements from TN spec.</w:t>
            </w:r>
          </w:p>
          <w:p w14:paraId="10A5F6C3" w14:textId="77777777" w:rsidR="00C90BE5" w:rsidRPr="005060B7" w:rsidRDefault="00C90BE5" w:rsidP="00C90BE5">
            <w:pPr>
              <w:pStyle w:val="a6"/>
              <w:widowControl/>
              <w:numPr>
                <w:ilvl w:val="0"/>
                <w:numId w:val="1"/>
              </w:numPr>
              <w:spacing w:before="0" w:after="120" w:line="240" w:lineRule="auto"/>
              <w:ind w:left="936" w:firstLineChars="0"/>
              <w:jc w:val="left"/>
            </w:pPr>
            <w:r w:rsidRPr="005060B7">
              <w:rPr>
                <w:rFonts w:hint="eastAsia"/>
              </w:rPr>
              <w:t>O</w:t>
            </w:r>
            <w:r w:rsidRPr="005060B7">
              <w:t>ption 2: Aim for MPR analysis for PC1 for other ACLR values [31 or 34] dBc</w:t>
            </w:r>
          </w:p>
          <w:p w14:paraId="49F842AC" w14:textId="77777777" w:rsidR="00C90BE5" w:rsidRPr="005060B7" w:rsidRDefault="00C90BE5" w:rsidP="005F2538">
            <w:pPr>
              <w:pStyle w:val="a6"/>
              <w:widowControl/>
              <w:numPr>
                <w:ilvl w:val="0"/>
                <w:numId w:val="3"/>
              </w:numPr>
              <w:overflowPunct w:val="0"/>
              <w:autoSpaceDE w:val="0"/>
              <w:autoSpaceDN w:val="0"/>
              <w:adjustRightInd w:val="0"/>
              <w:spacing w:before="0" w:after="120" w:line="240" w:lineRule="auto"/>
              <w:ind w:firstLineChars="0"/>
              <w:jc w:val="left"/>
              <w:textAlignment w:val="baseline"/>
            </w:pPr>
            <w:r w:rsidRPr="005060B7">
              <w:t>Aim for MPR/A-MPR analysis in #114bis for different power classes</w:t>
            </w:r>
          </w:p>
          <w:p w14:paraId="5422A44A" w14:textId="77777777" w:rsidR="00C90BE5" w:rsidRPr="005060B7" w:rsidRDefault="00C90BE5" w:rsidP="00C90BE5">
            <w:pPr>
              <w:pStyle w:val="a6"/>
              <w:widowControl/>
              <w:numPr>
                <w:ilvl w:val="0"/>
                <w:numId w:val="1"/>
              </w:numPr>
              <w:spacing w:before="0" w:after="120" w:line="240" w:lineRule="auto"/>
              <w:ind w:left="936" w:firstLineChars="0"/>
              <w:jc w:val="left"/>
            </w:pPr>
            <w:r w:rsidRPr="005060B7">
              <w:t>For PA model calibration:</w:t>
            </w:r>
          </w:p>
          <w:p w14:paraId="500582A0"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DFT-s-OFDM QPSK 20 MHz</w:t>
            </w:r>
          </w:p>
          <w:p w14:paraId="7E71027F"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100RB0</w:t>
            </w:r>
          </w:p>
          <w:p w14:paraId="5079C230"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4dB post PA loss</w:t>
            </w:r>
          </w:p>
          <w:p w14:paraId="6A1B959C"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1dB MPR</w:t>
            </w:r>
          </w:p>
          <w:p w14:paraId="3F476A46"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lastRenderedPageBreak/>
              <w:t>Carrier leakage 28dBc</w:t>
            </w:r>
          </w:p>
          <w:p w14:paraId="31C4C8C9"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IQ image:28 dBc</w:t>
            </w:r>
          </w:p>
          <w:p w14:paraId="65579A30"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CIM3: 60 dBc</w:t>
            </w:r>
          </w:p>
          <w:p w14:paraId="6CC3151A"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ACLR: PC2 [31]dB, PC1.5 [31]dB, PC1 [31]dB</w:t>
            </w:r>
          </w:p>
          <w:p w14:paraId="130D7558" w14:textId="77777777" w:rsidR="00C90BE5" w:rsidRPr="005060B7" w:rsidRDefault="00C90BE5" w:rsidP="00C90BE5">
            <w:pPr>
              <w:pStyle w:val="a6"/>
              <w:widowControl/>
              <w:numPr>
                <w:ilvl w:val="1"/>
                <w:numId w:val="1"/>
              </w:numPr>
              <w:spacing w:before="0" w:after="120" w:line="240" w:lineRule="auto"/>
              <w:ind w:left="1656" w:firstLineChars="0"/>
              <w:jc w:val="left"/>
            </w:pPr>
            <w:r w:rsidRPr="005060B7">
              <w:t>SEM: existing PC3 SEM</w:t>
            </w:r>
          </w:p>
          <w:p w14:paraId="20EC6096" w14:textId="47ABFEE5" w:rsidR="00C90BE5" w:rsidRPr="00C90BE5" w:rsidRDefault="00C90BE5" w:rsidP="00CD3B34">
            <w:pPr>
              <w:pStyle w:val="a6"/>
              <w:widowControl/>
              <w:numPr>
                <w:ilvl w:val="1"/>
                <w:numId w:val="1"/>
              </w:numPr>
              <w:spacing w:before="0" w:after="120" w:line="240" w:lineRule="auto"/>
              <w:ind w:left="1656" w:firstLineChars="0"/>
              <w:jc w:val="left"/>
            </w:pPr>
            <w:r w:rsidRPr="005060B7">
              <w:t>EVM: 17.5%</w:t>
            </w:r>
          </w:p>
        </w:tc>
      </w:tr>
    </w:tbl>
    <w:p w14:paraId="25F06CBF" w14:textId="0DB63AF1" w:rsidR="00C90BE5" w:rsidRDefault="00C90BE5" w:rsidP="00CD3B34">
      <w:pPr>
        <w:rPr>
          <w:lang w:val="sv-SE" w:eastAsia="zh-CN"/>
        </w:rPr>
      </w:pPr>
    </w:p>
    <w:p w14:paraId="402C0590" w14:textId="41200856" w:rsidR="002463E8" w:rsidRDefault="002463E8" w:rsidP="00CD3B34">
      <w:pPr>
        <w:rPr>
          <w:lang w:val="sv-SE" w:eastAsia="zh-CN"/>
        </w:rPr>
      </w:pPr>
      <w:r>
        <w:rPr>
          <w:rFonts w:hint="eastAsia"/>
          <w:lang w:val="sv-SE" w:eastAsia="zh-CN"/>
        </w:rPr>
        <w:t>A</w:t>
      </w:r>
      <w:r>
        <w:rPr>
          <w:lang w:val="sv-SE" w:eastAsia="zh-CN"/>
        </w:rPr>
        <w:t>nd given in previous section of this paper, we had proposed to relax the ACLR of PC2 and PC1.5 to 30dBc, and also we had listed the observations from our side and also from several papers submitted to last meeting that relaxing ACLR will not lead to a stringent MPR due to the NR-NTN UL link budget will be constraint and probably can only schedule few RBs for UL.</w:t>
      </w:r>
    </w:p>
    <w:p w14:paraId="04EC9DD1" w14:textId="019B822D" w:rsidR="002463E8" w:rsidRPr="002463E8" w:rsidRDefault="002463E8" w:rsidP="00CD3B34">
      <w:pPr>
        <w:rPr>
          <w:b/>
          <w:lang w:val="sv-SE" w:eastAsia="zh-CN"/>
        </w:rPr>
      </w:pPr>
      <w:r w:rsidRPr="002463E8">
        <w:rPr>
          <w:b/>
          <w:lang w:val="sv-SE" w:eastAsia="zh-CN"/>
        </w:rPr>
        <w:t xml:space="preserve">Proposal 3: To re-use existing MPR requirements </w:t>
      </w:r>
      <w:r w:rsidRPr="002463E8">
        <w:rPr>
          <w:b/>
          <w:szCs w:val="24"/>
          <w:lang w:eastAsia="zh-CN"/>
        </w:rPr>
        <w:t>for PC2 and PC1.5 in TS 38.101-1, if PC/PC1.5 ACLR agreed as 30 dBc.</w:t>
      </w:r>
    </w:p>
    <w:p w14:paraId="2E1CB276" w14:textId="70D0663A" w:rsidR="002463E8" w:rsidRDefault="002463E8" w:rsidP="00CD3B34">
      <w:pPr>
        <w:rPr>
          <w:lang w:val="sv-SE" w:eastAsia="zh-CN"/>
        </w:rPr>
      </w:pPr>
    </w:p>
    <w:p w14:paraId="05EEB47D" w14:textId="644419EA" w:rsidR="002463E8" w:rsidRDefault="002463E8" w:rsidP="00CD3B34">
      <w:pPr>
        <w:rPr>
          <w:lang w:val="sv-SE" w:eastAsia="zh-CN"/>
        </w:rPr>
      </w:pPr>
      <w:r>
        <w:rPr>
          <w:rFonts w:hint="eastAsia"/>
          <w:lang w:val="sv-SE" w:eastAsia="zh-CN"/>
        </w:rPr>
        <w:t>F</w:t>
      </w:r>
      <w:r>
        <w:rPr>
          <w:lang w:val="sv-SE" w:eastAsia="zh-CN"/>
        </w:rPr>
        <w:t>or PC1, given it’s already agreed that PC1 in this release will focus on non-handheld UE, our observation is that the Option 1-1, which is to re-use the existing MPR requirements for PC1 in TS 38.101-1 can be adopted.</w:t>
      </w:r>
    </w:p>
    <w:p w14:paraId="5B429480" w14:textId="72C1A707" w:rsidR="002463E8" w:rsidRDefault="002463E8" w:rsidP="00CD3B34">
      <w:pPr>
        <w:rPr>
          <w:lang w:val="sv-SE" w:eastAsia="zh-CN"/>
        </w:rPr>
      </w:pPr>
      <w:r w:rsidRPr="002463E8">
        <w:rPr>
          <w:b/>
          <w:lang w:val="sv-SE" w:eastAsia="zh-CN"/>
        </w:rPr>
        <w:t>Observation 5</w:t>
      </w:r>
      <w:r>
        <w:rPr>
          <w:lang w:val="sv-SE" w:eastAsia="zh-CN"/>
        </w:rPr>
        <w:t>: Given only non-handheld UE is to be considered for PC1 in this release, the existing MPR requirements for PC1 in TS 38.101-1 can be re-used.</w:t>
      </w:r>
    </w:p>
    <w:p w14:paraId="0A31A085" w14:textId="166017C3" w:rsidR="002463E8" w:rsidRPr="002463E8" w:rsidRDefault="002463E8" w:rsidP="00CD3B34">
      <w:pPr>
        <w:rPr>
          <w:b/>
          <w:lang w:val="sv-SE" w:eastAsia="zh-CN"/>
        </w:rPr>
      </w:pPr>
      <w:r w:rsidRPr="002463E8">
        <w:rPr>
          <w:b/>
          <w:lang w:val="sv-SE" w:eastAsia="zh-CN"/>
        </w:rPr>
        <w:t>Proposal 4: To re-use existing MPR requirements for PC1 in TS 38.101-1, and use similar wording from TN spec to explicitly mention the form factor is non-handheld or vehicle based.</w:t>
      </w:r>
    </w:p>
    <w:p w14:paraId="657FBF07" w14:textId="7F7C625C" w:rsidR="002463E8" w:rsidRDefault="002463E8" w:rsidP="00CD3B34">
      <w:pPr>
        <w:rPr>
          <w:lang w:val="sv-SE" w:eastAsia="zh-CN"/>
        </w:rPr>
      </w:pPr>
    </w:p>
    <w:p w14:paraId="3E967FAB" w14:textId="67544FA1" w:rsidR="00B25389" w:rsidRDefault="00E45311" w:rsidP="00CD3B34">
      <w:pPr>
        <w:rPr>
          <w:lang w:val="sv-SE" w:eastAsia="zh-CN"/>
        </w:rPr>
      </w:pPr>
      <w:r>
        <w:rPr>
          <w:rFonts w:hint="eastAsia"/>
          <w:lang w:val="sv-SE" w:eastAsia="zh-CN"/>
        </w:rPr>
        <w:t>A</w:t>
      </w:r>
      <w:r>
        <w:rPr>
          <w:lang w:val="sv-SE" w:eastAsia="zh-CN"/>
        </w:rPr>
        <w:t xml:space="preserve">nd regarding A-MPR, </w:t>
      </w:r>
      <w:r w:rsidR="009259BA">
        <w:rPr>
          <w:lang w:val="sv-SE" w:eastAsia="zh-CN"/>
        </w:rPr>
        <w:t>per previous regulatory survey, for n256, t</w:t>
      </w:r>
      <w:r w:rsidR="009259BA" w:rsidRPr="009259BA">
        <w:rPr>
          <w:lang w:val="sv-SE" w:eastAsia="zh-CN"/>
        </w:rPr>
        <w:t>he A-MPR requirements for n65 could be as starting point. From TS 38.101-1, since the maximum carrier centre frequency of NS_05 and NS_05U is lower than 1960 MHz and the maximum carrier centre frequency of NS_51 is lower than 1980 MHz, it is proposed NS_05, NS_05U and NS_51 don’t need to be considered for n256. The requirements of NS_01, NS_24 and NS_100 specified in Table 6.2.3.1-1 in TS 38.101-1 for band n65 can be reused for n256</w:t>
      </w:r>
      <w:r w:rsidR="009259BA">
        <w:rPr>
          <w:lang w:val="sv-SE" w:eastAsia="zh-CN"/>
        </w:rPr>
        <w:t>.</w:t>
      </w:r>
    </w:p>
    <w:tbl>
      <w:tblPr>
        <w:tblStyle w:val="a5"/>
        <w:tblW w:w="0" w:type="auto"/>
        <w:tblLook w:val="04A0" w:firstRow="1" w:lastRow="0" w:firstColumn="1" w:lastColumn="0" w:noHBand="0" w:noVBand="1"/>
      </w:tblPr>
      <w:tblGrid>
        <w:gridCol w:w="9629"/>
      </w:tblGrid>
      <w:tr w:rsidR="001D330E" w14:paraId="5DB3CDC8" w14:textId="77777777" w:rsidTr="001D330E">
        <w:tc>
          <w:tcPr>
            <w:tcW w:w="9629" w:type="dxa"/>
          </w:tcPr>
          <w:p w14:paraId="55EA6A7A" w14:textId="77777777" w:rsidR="001D330E" w:rsidRPr="001D0283" w:rsidRDefault="001D330E" w:rsidP="001D330E">
            <w:pPr>
              <w:pStyle w:val="TH"/>
            </w:pPr>
            <w:r w:rsidRPr="001D0283">
              <w:lastRenderedPageBreak/>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9"/>
              <w:gridCol w:w="1482"/>
              <w:gridCol w:w="2277"/>
            </w:tblGrid>
            <w:tr w:rsidR="001D330E" w:rsidRPr="001D0283" w14:paraId="074FADE0" w14:textId="77777777" w:rsidTr="003D209D">
              <w:trPr>
                <w:jc w:val="center"/>
              </w:trPr>
              <w:tc>
                <w:tcPr>
                  <w:tcW w:w="2461" w:type="dxa"/>
                  <w:gridSpan w:val="2"/>
                  <w:shd w:val="clear" w:color="auto" w:fill="auto"/>
                  <w:noWrap/>
                  <w:hideMark/>
                </w:tcPr>
                <w:p w14:paraId="1D03B35F" w14:textId="77777777" w:rsidR="001D330E" w:rsidRPr="001D0283" w:rsidRDefault="001D330E" w:rsidP="001D330E">
                  <w:pPr>
                    <w:pStyle w:val="TAH"/>
                  </w:pPr>
                  <w:r w:rsidRPr="001D0283">
                    <w:t>Modulation/Waveform</w:t>
                  </w:r>
                </w:p>
              </w:tc>
              <w:tc>
                <w:tcPr>
                  <w:tcW w:w="2277" w:type="dxa"/>
                  <w:shd w:val="clear" w:color="auto" w:fill="auto"/>
                  <w:noWrap/>
                  <w:hideMark/>
                </w:tcPr>
                <w:p w14:paraId="32051050" w14:textId="77777777" w:rsidR="001D330E" w:rsidRPr="001D0283" w:rsidRDefault="001D330E" w:rsidP="001D330E">
                  <w:pPr>
                    <w:pStyle w:val="TAH"/>
                  </w:pPr>
                  <w:r w:rsidRPr="001D0283">
                    <w:t>Outer</w:t>
                  </w:r>
                  <w:r>
                    <w:t xml:space="preserve"> </w:t>
                  </w:r>
                  <w:r w:rsidRPr="001D0283">
                    <w:t>(dB)</w:t>
                  </w:r>
                </w:p>
              </w:tc>
            </w:tr>
            <w:tr w:rsidR="001D330E" w:rsidRPr="001D0283" w14:paraId="0550BFAF" w14:textId="77777777" w:rsidTr="003D209D">
              <w:trPr>
                <w:jc w:val="center"/>
              </w:trPr>
              <w:tc>
                <w:tcPr>
                  <w:tcW w:w="979" w:type="dxa"/>
                  <w:tcBorders>
                    <w:bottom w:val="nil"/>
                  </w:tcBorders>
                  <w:shd w:val="clear" w:color="auto" w:fill="auto"/>
                  <w:noWrap/>
                </w:tcPr>
                <w:p w14:paraId="16CE1191" w14:textId="77777777" w:rsidR="001D330E" w:rsidRPr="001D0283" w:rsidRDefault="001D330E" w:rsidP="001D330E">
                  <w:pPr>
                    <w:pStyle w:val="TAC"/>
                  </w:pPr>
                  <w:r w:rsidRPr="001D0283">
                    <w:t>DFT-s-OFDM</w:t>
                  </w:r>
                </w:p>
              </w:tc>
              <w:tc>
                <w:tcPr>
                  <w:tcW w:w="1482" w:type="dxa"/>
                  <w:shd w:val="clear" w:color="auto" w:fill="auto"/>
                  <w:hideMark/>
                </w:tcPr>
                <w:p w14:paraId="7A849B13" w14:textId="77777777" w:rsidR="001D330E" w:rsidRPr="001D0283" w:rsidRDefault="001D330E" w:rsidP="001D330E">
                  <w:pPr>
                    <w:pStyle w:val="TAC"/>
                  </w:pPr>
                  <w:r w:rsidRPr="001D0283">
                    <w:t>Pi/2</w:t>
                  </w:r>
                  <w:r>
                    <w:t xml:space="preserve"> </w:t>
                  </w:r>
                  <w:r w:rsidRPr="001D0283">
                    <w:t>BPSK</w:t>
                  </w:r>
                </w:p>
              </w:tc>
              <w:tc>
                <w:tcPr>
                  <w:tcW w:w="2277" w:type="dxa"/>
                  <w:shd w:val="clear" w:color="auto" w:fill="auto"/>
                  <w:noWrap/>
                  <w:hideMark/>
                </w:tcPr>
                <w:p w14:paraId="4C3E18F8" w14:textId="77777777" w:rsidR="001D330E" w:rsidRPr="001D0283" w:rsidRDefault="001D330E" w:rsidP="001D330E">
                  <w:pPr>
                    <w:pStyle w:val="TAC"/>
                  </w:pPr>
                  <w:r w:rsidRPr="001D0283">
                    <w:t>≤</w:t>
                  </w:r>
                  <w:r>
                    <w:t xml:space="preserve"> </w:t>
                  </w:r>
                  <w:r w:rsidRPr="001D0283">
                    <w:t>2</w:t>
                  </w:r>
                </w:p>
              </w:tc>
            </w:tr>
            <w:tr w:rsidR="001D330E" w:rsidRPr="001D0283" w14:paraId="1BA4F645" w14:textId="77777777" w:rsidTr="003D209D">
              <w:trPr>
                <w:jc w:val="center"/>
              </w:trPr>
              <w:tc>
                <w:tcPr>
                  <w:tcW w:w="979" w:type="dxa"/>
                  <w:tcBorders>
                    <w:top w:val="nil"/>
                    <w:bottom w:val="nil"/>
                  </w:tcBorders>
                  <w:shd w:val="clear" w:color="auto" w:fill="auto"/>
                  <w:hideMark/>
                </w:tcPr>
                <w:p w14:paraId="05D64B09" w14:textId="77777777" w:rsidR="001D330E" w:rsidRPr="001D0283" w:rsidRDefault="001D330E" w:rsidP="001D330E">
                  <w:pPr>
                    <w:pStyle w:val="TAC"/>
                  </w:pPr>
                </w:p>
              </w:tc>
              <w:tc>
                <w:tcPr>
                  <w:tcW w:w="1482" w:type="dxa"/>
                  <w:shd w:val="clear" w:color="auto" w:fill="auto"/>
                  <w:hideMark/>
                </w:tcPr>
                <w:p w14:paraId="09093D10" w14:textId="77777777" w:rsidR="001D330E" w:rsidRPr="001D0283" w:rsidRDefault="001D330E" w:rsidP="001D330E">
                  <w:pPr>
                    <w:pStyle w:val="TAC"/>
                  </w:pPr>
                  <w:r w:rsidRPr="001D0283">
                    <w:t>QPSK</w:t>
                  </w:r>
                </w:p>
              </w:tc>
              <w:tc>
                <w:tcPr>
                  <w:tcW w:w="2277" w:type="dxa"/>
                  <w:shd w:val="clear" w:color="auto" w:fill="auto"/>
                  <w:noWrap/>
                  <w:hideMark/>
                </w:tcPr>
                <w:p w14:paraId="42784968" w14:textId="77777777" w:rsidR="001D330E" w:rsidRPr="001D0283" w:rsidRDefault="001D330E" w:rsidP="001D330E">
                  <w:pPr>
                    <w:pStyle w:val="TAC"/>
                  </w:pPr>
                  <w:r w:rsidRPr="001D0283">
                    <w:t>≤</w:t>
                  </w:r>
                  <w:r>
                    <w:t xml:space="preserve"> </w:t>
                  </w:r>
                  <w:r w:rsidRPr="001D0283">
                    <w:t>2</w:t>
                  </w:r>
                </w:p>
              </w:tc>
            </w:tr>
            <w:tr w:rsidR="001D330E" w:rsidRPr="001D0283" w14:paraId="6D9E7F9F" w14:textId="77777777" w:rsidTr="003D209D">
              <w:trPr>
                <w:jc w:val="center"/>
              </w:trPr>
              <w:tc>
                <w:tcPr>
                  <w:tcW w:w="979" w:type="dxa"/>
                  <w:tcBorders>
                    <w:top w:val="nil"/>
                    <w:bottom w:val="nil"/>
                  </w:tcBorders>
                  <w:shd w:val="clear" w:color="auto" w:fill="auto"/>
                  <w:hideMark/>
                </w:tcPr>
                <w:p w14:paraId="22888697" w14:textId="77777777" w:rsidR="001D330E" w:rsidRPr="001D0283" w:rsidRDefault="001D330E" w:rsidP="001D330E">
                  <w:pPr>
                    <w:pStyle w:val="TAC"/>
                  </w:pPr>
                </w:p>
              </w:tc>
              <w:tc>
                <w:tcPr>
                  <w:tcW w:w="1482" w:type="dxa"/>
                  <w:shd w:val="clear" w:color="auto" w:fill="auto"/>
                  <w:hideMark/>
                </w:tcPr>
                <w:p w14:paraId="6AA01A4E" w14:textId="77777777" w:rsidR="001D330E" w:rsidRPr="001D0283" w:rsidRDefault="001D330E" w:rsidP="001D330E">
                  <w:pPr>
                    <w:pStyle w:val="TAC"/>
                  </w:pPr>
                  <w:r w:rsidRPr="001D0283">
                    <w:t>16</w:t>
                  </w:r>
                  <w:r>
                    <w:t xml:space="preserve"> </w:t>
                  </w:r>
                  <w:r w:rsidRPr="001D0283">
                    <w:t>QAM</w:t>
                  </w:r>
                </w:p>
              </w:tc>
              <w:tc>
                <w:tcPr>
                  <w:tcW w:w="2277" w:type="dxa"/>
                  <w:shd w:val="clear" w:color="auto" w:fill="auto"/>
                  <w:noWrap/>
                  <w:hideMark/>
                </w:tcPr>
                <w:p w14:paraId="1B1E1F2B" w14:textId="77777777" w:rsidR="001D330E" w:rsidRPr="001D0283" w:rsidRDefault="001D330E" w:rsidP="001D330E">
                  <w:pPr>
                    <w:pStyle w:val="TAC"/>
                  </w:pPr>
                  <w:r w:rsidRPr="001D0283">
                    <w:t>≤</w:t>
                  </w:r>
                  <w:r>
                    <w:t xml:space="preserve"> </w:t>
                  </w:r>
                  <w:r w:rsidRPr="001D0283">
                    <w:t>2.5</w:t>
                  </w:r>
                </w:p>
              </w:tc>
            </w:tr>
            <w:tr w:rsidR="001D330E" w:rsidRPr="001D0283" w14:paraId="637463D7" w14:textId="77777777" w:rsidTr="003D209D">
              <w:trPr>
                <w:jc w:val="center"/>
              </w:trPr>
              <w:tc>
                <w:tcPr>
                  <w:tcW w:w="979" w:type="dxa"/>
                  <w:tcBorders>
                    <w:top w:val="nil"/>
                    <w:bottom w:val="nil"/>
                  </w:tcBorders>
                  <w:shd w:val="clear" w:color="auto" w:fill="auto"/>
                  <w:hideMark/>
                </w:tcPr>
                <w:p w14:paraId="7492F025" w14:textId="77777777" w:rsidR="001D330E" w:rsidRPr="001D0283" w:rsidRDefault="001D330E" w:rsidP="001D330E">
                  <w:pPr>
                    <w:pStyle w:val="TAC"/>
                  </w:pPr>
                </w:p>
              </w:tc>
              <w:tc>
                <w:tcPr>
                  <w:tcW w:w="1482" w:type="dxa"/>
                  <w:shd w:val="clear" w:color="auto" w:fill="auto"/>
                  <w:hideMark/>
                </w:tcPr>
                <w:p w14:paraId="44139F2C" w14:textId="77777777" w:rsidR="001D330E" w:rsidRPr="001D0283" w:rsidRDefault="001D330E" w:rsidP="001D330E">
                  <w:pPr>
                    <w:pStyle w:val="TAC"/>
                  </w:pPr>
                  <w:r w:rsidRPr="001D0283">
                    <w:t>64</w:t>
                  </w:r>
                  <w:r>
                    <w:t xml:space="preserve"> </w:t>
                  </w:r>
                  <w:r w:rsidRPr="001D0283">
                    <w:t>QAM</w:t>
                  </w:r>
                </w:p>
              </w:tc>
              <w:tc>
                <w:tcPr>
                  <w:tcW w:w="2277" w:type="dxa"/>
                  <w:shd w:val="clear" w:color="auto" w:fill="auto"/>
                  <w:noWrap/>
                  <w:hideMark/>
                </w:tcPr>
                <w:p w14:paraId="3FCE2BD5" w14:textId="77777777" w:rsidR="001D330E" w:rsidRPr="001D0283" w:rsidRDefault="001D330E" w:rsidP="001D330E">
                  <w:pPr>
                    <w:pStyle w:val="TAC"/>
                  </w:pPr>
                  <w:r w:rsidRPr="001D0283">
                    <w:t>≤</w:t>
                  </w:r>
                  <w:r>
                    <w:t xml:space="preserve"> </w:t>
                  </w:r>
                  <w:r w:rsidRPr="001D0283">
                    <w:t>3</w:t>
                  </w:r>
                </w:p>
              </w:tc>
            </w:tr>
            <w:tr w:rsidR="001D330E" w:rsidRPr="001D0283" w14:paraId="68888A93" w14:textId="77777777" w:rsidTr="003D209D">
              <w:trPr>
                <w:jc w:val="center"/>
              </w:trPr>
              <w:tc>
                <w:tcPr>
                  <w:tcW w:w="979" w:type="dxa"/>
                  <w:tcBorders>
                    <w:top w:val="nil"/>
                  </w:tcBorders>
                  <w:shd w:val="clear" w:color="auto" w:fill="auto"/>
                  <w:hideMark/>
                </w:tcPr>
                <w:p w14:paraId="03272AAB" w14:textId="77777777" w:rsidR="001D330E" w:rsidRPr="001D0283" w:rsidRDefault="001D330E" w:rsidP="001D330E">
                  <w:pPr>
                    <w:pStyle w:val="TAC"/>
                  </w:pPr>
                </w:p>
              </w:tc>
              <w:tc>
                <w:tcPr>
                  <w:tcW w:w="1482" w:type="dxa"/>
                  <w:shd w:val="clear" w:color="auto" w:fill="auto"/>
                  <w:hideMark/>
                </w:tcPr>
                <w:p w14:paraId="109C8364" w14:textId="77777777" w:rsidR="001D330E" w:rsidRPr="001D0283" w:rsidRDefault="001D330E" w:rsidP="001D330E">
                  <w:pPr>
                    <w:pStyle w:val="TAC"/>
                  </w:pPr>
                  <w:r w:rsidRPr="001D0283">
                    <w:t>256</w:t>
                  </w:r>
                  <w:r>
                    <w:t xml:space="preserve"> </w:t>
                  </w:r>
                  <w:r w:rsidRPr="001D0283">
                    <w:t>QAM</w:t>
                  </w:r>
                </w:p>
              </w:tc>
              <w:tc>
                <w:tcPr>
                  <w:tcW w:w="2277" w:type="dxa"/>
                  <w:shd w:val="clear" w:color="auto" w:fill="auto"/>
                  <w:noWrap/>
                  <w:hideMark/>
                </w:tcPr>
                <w:p w14:paraId="5F695FAE" w14:textId="77777777" w:rsidR="001D330E" w:rsidRPr="001D0283" w:rsidRDefault="001D330E" w:rsidP="001D330E">
                  <w:pPr>
                    <w:pStyle w:val="TAC"/>
                  </w:pPr>
                  <w:r w:rsidRPr="001D0283">
                    <w:t>≤</w:t>
                  </w:r>
                  <w:r>
                    <w:t xml:space="preserve"> </w:t>
                  </w:r>
                  <w:r w:rsidRPr="001D0283">
                    <w:t>4.5</w:t>
                  </w:r>
                </w:p>
              </w:tc>
            </w:tr>
            <w:tr w:rsidR="001D330E" w:rsidRPr="001D0283" w14:paraId="4756D516" w14:textId="77777777" w:rsidTr="003D209D">
              <w:trPr>
                <w:jc w:val="center"/>
              </w:trPr>
              <w:tc>
                <w:tcPr>
                  <w:tcW w:w="979" w:type="dxa"/>
                  <w:tcBorders>
                    <w:bottom w:val="nil"/>
                  </w:tcBorders>
                  <w:shd w:val="clear" w:color="auto" w:fill="auto"/>
                  <w:noWrap/>
                  <w:hideMark/>
                </w:tcPr>
                <w:p w14:paraId="5939069D" w14:textId="77777777" w:rsidR="001D330E" w:rsidRPr="001D0283" w:rsidRDefault="001D330E" w:rsidP="001D330E">
                  <w:pPr>
                    <w:pStyle w:val="TAC"/>
                  </w:pPr>
                  <w:r w:rsidRPr="001D0283">
                    <w:t>CP-OFDM</w:t>
                  </w:r>
                </w:p>
              </w:tc>
              <w:tc>
                <w:tcPr>
                  <w:tcW w:w="1482" w:type="dxa"/>
                  <w:shd w:val="clear" w:color="auto" w:fill="auto"/>
                  <w:hideMark/>
                </w:tcPr>
                <w:p w14:paraId="7BBF8D5F" w14:textId="77777777" w:rsidR="001D330E" w:rsidRPr="001D0283" w:rsidRDefault="001D330E" w:rsidP="001D330E">
                  <w:pPr>
                    <w:pStyle w:val="TAC"/>
                  </w:pPr>
                  <w:r w:rsidRPr="001D0283">
                    <w:t>QPSK</w:t>
                  </w:r>
                </w:p>
              </w:tc>
              <w:tc>
                <w:tcPr>
                  <w:tcW w:w="2277" w:type="dxa"/>
                  <w:shd w:val="clear" w:color="auto" w:fill="auto"/>
                  <w:noWrap/>
                  <w:hideMark/>
                </w:tcPr>
                <w:p w14:paraId="7E9F7BA1" w14:textId="77777777" w:rsidR="001D330E" w:rsidRPr="001D0283" w:rsidRDefault="001D330E" w:rsidP="001D330E">
                  <w:pPr>
                    <w:pStyle w:val="TAC"/>
                  </w:pPr>
                  <w:r w:rsidRPr="001D0283">
                    <w:t>≤</w:t>
                  </w:r>
                  <w:r>
                    <w:t xml:space="preserve"> </w:t>
                  </w:r>
                  <w:r w:rsidRPr="001D0283">
                    <w:t>4</w:t>
                  </w:r>
                </w:p>
              </w:tc>
            </w:tr>
            <w:tr w:rsidR="001D330E" w:rsidRPr="001D0283" w14:paraId="12ECF7FA" w14:textId="77777777" w:rsidTr="003D209D">
              <w:trPr>
                <w:jc w:val="center"/>
              </w:trPr>
              <w:tc>
                <w:tcPr>
                  <w:tcW w:w="979" w:type="dxa"/>
                  <w:tcBorders>
                    <w:top w:val="nil"/>
                    <w:bottom w:val="nil"/>
                  </w:tcBorders>
                  <w:shd w:val="clear" w:color="auto" w:fill="auto"/>
                  <w:noWrap/>
                </w:tcPr>
                <w:p w14:paraId="693981BC" w14:textId="77777777" w:rsidR="001D330E" w:rsidRPr="001D0283" w:rsidRDefault="001D330E" w:rsidP="001D330E">
                  <w:pPr>
                    <w:pStyle w:val="TAC"/>
                  </w:pPr>
                </w:p>
              </w:tc>
              <w:tc>
                <w:tcPr>
                  <w:tcW w:w="1482" w:type="dxa"/>
                  <w:shd w:val="clear" w:color="auto" w:fill="auto"/>
                </w:tcPr>
                <w:p w14:paraId="5E32F3D8" w14:textId="77777777" w:rsidR="001D330E" w:rsidRPr="001D0283" w:rsidRDefault="001D330E" w:rsidP="001D330E">
                  <w:pPr>
                    <w:pStyle w:val="TAC"/>
                  </w:pPr>
                  <w:r w:rsidRPr="001D0283">
                    <w:t>16</w:t>
                  </w:r>
                  <w:r>
                    <w:t xml:space="preserve"> </w:t>
                  </w:r>
                  <w:r w:rsidRPr="001D0283">
                    <w:t>QAM</w:t>
                  </w:r>
                </w:p>
              </w:tc>
              <w:tc>
                <w:tcPr>
                  <w:tcW w:w="2277" w:type="dxa"/>
                  <w:shd w:val="clear" w:color="auto" w:fill="auto"/>
                  <w:noWrap/>
                </w:tcPr>
                <w:p w14:paraId="63C18A8C" w14:textId="77777777" w:rsidR="001D330E" w:rsidRPr="001D0283" w:rsidRDefault="001D330E" w:rsidP="001D330E">
                  <w:pPr>
                    <w:pStyle w:val="TAC"/>
                  </w:pPr>
                  <w:r w:rsidRPr="001D0283">
                    <w:t>≤</w:t>
                  </w:r>
                  <w:r>
                    <w:t xml:space="preserve"> </w:t>
                  </w:r>
                  <w:r w:rsidRPr="001D0283">
                    <w:t>4</w:t>
                  </w:r>
                </w:p>
              </w:tc>
            </w:tr>
            <w:tr w:rsidR="001D330E" w:rsidRPr="001D0283" w14:paraId="539A091B" w14:textId="77777777" w:rsidTr="003D209D">
              <w:trPr>
                <w:jc w:val="center"/>
              </w:trPr>
              <w:tc>
                <w:tcPr>
                  <w:tcW w:w="979" w:type="dxa"/>
                  <w:tcBorders>
                    <w:top w:val="nil"/>
                    <w:bottom w:val="nil"/>
                  </w:tcBorders>
                  <w:shd w:val="clear" w:color="auto" w:fill="auto"/>
                  <w:noWrap/>
                </w:tcPr>
                <w:p w14:paraId="27F1E081" w14:textId="77777777" w:rsidR="001D330E" w:rsidRPr="001D0283" w:rsidRDefault="001D330E" w:rsidP="001D330E">
                  <w:pPr>
                    <w:pStyle w:val="TAC"/>
                  </w:pPr>
                </w:p>
              </w:tc>
              <w:tc>
                <w:tcPr>
                  <w:tcW w:w="1482" w:type="dxa"/>
                  <w:shd w:val="clear" w:color="auto" w:fill="auto"/>
                </w:tcPr>
                <w:p w14:paraId="053E6E90" w14:textId="77777777" w:rsidR="001D330E" w:rsidRPr="001D0283" w:rsidRDefault="001D330E" w:rsidP="001D330E">
                  <w:pPr>
                    <w:pStyle w:val="TAC"/>
                  </w:pPr>
                  <w:r w:rsidRPr="001D0283">
                    <w:t>64</w:t>
                  </w:r>
                  <w:r>
                    <w:t xml:space="preserve"> </w:t>
                  </w:r>
                  <w:r w:rsidRPr="001D0283">
                    <w:t>QAM</w:t>
                  </w:r>
                </w:p>
              </w:tc>
              <w:tc>
                <w:tcPr>
                  <w:tcW w:w="2277" w:type="dxa"/>
                  <w:shd w:val="clear" w:color="auto" w:fill="auto"/>
                  <w:noWrap/>
                </w:tcPr>
                <w:p w14:paraId="4724388B" w14:textId="77777777" w:rsidR="001D330E" w:rsidRPr="001D0283" w:rsidRDefault="001D330E" w:rsidP="001D330E">
                  <w:pPr>
                    <w:pStyle w:val="TAC"/>
                  </w:pPr>
                  <w:r w:rsidRPr="001D0283">
                    <w:t>≤</w:t>
                  </w:r>
                  <w:r>
                    <w:t xml:space="preserve"> </w:t>
                  </w:r>
                  <w:r w:rsidRPr="001D0283">
                    <w:t>4</w:t>
                  </w:r>
                </w:p>
              </w:tc>
            </w:tr>
            <w:tr w:rsidR="001D330E" w:rsidRPr="001D0283" w14:paraId="549F3590" w14:textId="77777777" w:rsidTr="003D209D">
              <w:trPr>
                <w:jc w:val="center"/>
              </w:trPr>
              <w:tc>
                <w:tcPr>
                  <w:tcW w:w="979" w:type="dxa"/>
                  <w:tcBorders>
                    <w:top w:val="nil"/>
                  </w:tcBorders>
                  <w:shd w:val="clear" w:color="auto" w:fill="auto"/>
                  <w:noWrap/>
                </w:tcPr>
                <w:p w14:paraId="575C3E21" w14:textId="77777777" w:rsidR="001D330E" w:rsidRPr="001D0283" w:rsidRDefault="001D330E" w:rsidP="001D330E">
                  <w:pPr>
                    <w:pStyle w:val="TAC"/>
                  </w:pPr>
                </w:p>
              </w:tc>
              <w:tc>
                <w:tcPr>
                  <w:tcW w:w="1482" w:type="dxa"/>
                  <w:shd w:val="clear" w:color="auto" w:fill="auto"/>
                </w:tcPr>
                <w:p w14:paraId="08C8525B" w14:textId="77777777" w:rsidR="001D330E" w:rsidRPr="001D0283" w:rsidRDefault="001D330E" w:rsidP="001D330E">
                  <w:pPr>
                    <w:pStyle w:val="TAC"/>
                  </w:pPr>
                  <w:r w:rsidRPr="001D0283">
                    <w:t>256</w:t>
                  </w:r>
                  <w:r>
                    <w:t xml:space="preserve"> </w:t>
                  </w:r>
                  <w:r w:rsidRPr="001D0283">
                    <w:t>QAM</w:t>
                  </w:r>
                </w:p>
              </w:tc>
              <w:tc>
                <w:tcPr>
                  <w:tcW w:w="2277" w:type="dxa"/>
                  <w:shd w:val="clear" w:color="auto" w:fill="auto"/>
                  <w:noWrap/>
                </w:tcPr>
                <w:p w14:paraId="080C22C9" w14:textId="77777777" w:rsidR="001D330E" w:rsidRPr="001D0283" w:rsidRDefault="001D330E" w:rsidP="001D330E">
                  <w:pPr>
                    <w:pStyle w:val="TAC"/>
                  </w:pPr>
                  <w:r w:rsidRPr="001D0283">
                    <w:t>≤</w:t>
                  </w:r>
                  <w:r>
                    <w:t xml:space="preserve"> </w:t>
                  </w:r>
                  <w:r w:rsidRPr="001D0283">
                    <w:t>6.5</w:t>
                  </w:r>
                </w:p>
              </w:tc>
            </w:tr>
            <w:tr w:rsidR="001D330E" w:rsidRPr="001D0283" w14:paraId="07CB3AC5" w14:textId="77777777" w:rsidTr="003D209D">
              <w:trPr>
                <w:jc w:val="center"/>
              </w:trPr>
              <w:tc>
                <w:tcPr>
                  <w:tcW w:w="4738" w:type="dxa"/>
                  <w:gridSpan w:val="3"/>
                  <w:shd w:val="clear" w:color="auto" w:fill="auto"/>
                </w:tcPr>
                <w:p w14:paraId="7AD6A628" w14:textId="77777777" w:rsidR="001D330E" w:rsidRPr="001D0283" w:rsidRDefault="001D330E" w:rsidP="001D330E">
                  <w:pPr>
                    <w:pStyle w:val="TAN"/>
                  </w:pPr>
                  <w:r w:rsidRPr="001D0283">
                    <w:t>NOTE</w:t>
                  </w:r>
                  <w:r>
                    <w:t xml:space="preserve"> </w:t>
                  </w:r>
                  <w:r w:rsidRPr="001D0283">
                    <w:t>1:</w:t>
                  </w:r>
                  <w:r w:rsidRPr="001D0283">
                    <w:tab/>
                    <w:t>Void</w:t>
                  </w:r>
                </w:p>
                <w:p w14:paraId="17B14C5D" w14:textId="77777777" w:rsidR="001D330E" w:rsidRPr="001D0283" w:rsidRDefault="001D330E" w:rsidP="001D330E">
                  <w:pPr>
                    <w:pStyle w:val="TAN"/>
                  </w:pPr>
                  <w:r w:rsidRPr="001D0283">
                    <w:t>NOTE</w:t>
                  </w:r>
                  <w:r>
                    <w:t xml:space="preserve"> </w:t>
                  </w:r>
                  <w:r w:rsidRPr="001D0283">
                    <w:t>2:</w:t>
                  </w:r>
                  <w:r w:rsidRPr="001D0283">
                    <w:tab/>
                    <w:t>Void</w:t>
                  </w:r>
                </w:p>
              </w:tc>
            </w:tr>
          </w:tbl>
          <w:p w14:paraId="5D9B4887" w14:textId="77777777" w:rsidR="001D330E" w:rsidRPr="001D0283" w:rsidRDefault="001D330E" w:rsidP="001D330E">
            <w:pPr>
              <w:pStyle w:val="TH"/>
            </w:pPr>
            <w:r w:rsidRPr="001D0283">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6"/>
              <w:gridCol w:w="1327"/>
              <w:gridCol w:w="1327"/>
            </w:tblGrid>
            <w:tr w:rsidR="001D330E" w:rsidRPr="001D0283" w14:paraId="04D34439" w14:textId="77777777" w:rsidTr="003D209D">
              <w:trPr>
                <w:jc w:val="center"/>
              </w:trPr>
              <w:tc>
                <w:tcPr>
                  <w:tcW w:w="1036" w:type="dxa"/>
                  <w:shd w:val="clear" w:color="auto" w:fill="auto"/>
                </w:tcPr>
                <w:p w14:paraId="293A5D7A" w14:textId="77777777" w:rsidR="001D330E" w:rsidRPr="001D0283" w:rsidRDefault="001D330E" w:rsidP="001D330E">
                  <w:pPr>
                    <w:pStyle w:val="TAH"/>
                  </w:pPr>
                </w:p>
              </w:tc>
              <w:tc>
                <w:tcPr>
                  <w:tcW w:w="1327" w:type="dxa"/>
                </w:tcPr>
                <w:p w14:paraId="3F20E384" w14:textId="77777777" w:rsidR="001D330E" w:rsidRPr="001D0283" w:rsidRDefault="001D330E" w:rsidP="001D330E">
                  <w:pPr>
                    <w:pStyle w:val="TAH"/>
                  </w:pPr>
                  <w:r w:rsidRPr="001D0283">
                    <w:t>Power</w:t>
                  </w:r>
                  <w:r>
                    <w:t xml:space="preserve"> </w:t>
                  </w:r>
                  <w:r w:rsidRPr="001D0283">
                    <w:t>class</w:t>
                  </w:r>
                  <w:r>
                    <w:t xml:space="preserve"> </w:t>
                  </w:r>
                  <w:r w:rsidRPr="001D0283">
                    <w:t>2</w:t>
                  </w:r>
                </w:p>
              </w:tc>
              <w:tc>
                <w:tcPr>
                  <w:tcW w:w="1327" w:type="dxa"/>
                  <w:shd w:val="clear" w:color="auto" w:fill="auto"/>
                </w:tcPr>
                <w:p w14:paraId="6BC522C1" w14:textId="77777777" w:rsidR="001D330E" w:rsidRPr="001D0283" w:rsidRDefault="001D330E" w:rsidP="001D330E">
                  <w:pPr>
                    <w:pStyle w:val="TAH"/>
                  </w:pPr>
                  <w:r w:rsidRPr="001D0283">
                    <w:t>Power</w:t>
                  </w:r>
                  <w:r>
                    <w:t xml:space="preserve"> </w:t>
                  </w:r>
                  <w:r w:rsidRPr="001D0283">
                    <w:t>class</w:t>
                  </w:r>
                  <w:r>
                    <w:t xml:space="preserve"> </w:t>
                  </w:r>
                  <w:r w:rsidRPr="001D0283">
                    <w:t>3</w:t>
                  </w:r>
                </w:p>
              </w:tc>
            </w:tr>
            <w:tr w:rsidR="001D330E" w:rsidRPr="001D0283" w14:paraId="66700FB2" w14:textId="77777777" w:rsidTr="003D209D">
              <w:trPr>
                <w:jc w:val="center"/>
              </w:trPr>
              <w:tc>
                <w:tcPr>
                  <w:tcW w:w="1036" w:type="dxa"/>
                  <w:shd w:val="clear" w:color="auto" w:fill="auto"/>
                  <w:vAlign w:val="center"/>
                </w:tcPr>
                <w:p w14:paraId="37ECE6CB" w14:textId="77777777" w:rsidR="001D330E" w:rsidRPr="001D0283" w:rsidRDefault="001D330E" w:rsidP="001D330E">
                  <w:pPr>
                    <w:pStyle w:val="TAH"/>
                  </w:pPr>
                  <w:r w:rsidRPr="001D0283">
                    <w:t>UTRA</w:t>
                  </w:r>
                  <w:r w:rsidRPr="001D0283">
                    <w:rPr>
                      <w:vertAlign w:val="subscript"/>
                    </w:rPr>
                    <w:t>ACLR1</w:t>
                  </w:r>
                </w:p>
              </w:tc>
              <w:tc>
                <w:tcPr>
                  <w:tcW w:w="1327" w:type="dxa"/>
                </w:tcPr>
                <w:p w14:paraId="165EDA68" w14:textId="77777777" w:rsidR="001D330E" w:rsidRPr="001D0283" w:rsidRDefault="001D330E" w:rsidP="001D330E">
                  <w:pPr>
                    <w:pStyle w:val="TAC"/>
                  </w:pPr>
                  <w:r w:rsidRPr="001D0283">
                    <w:t>33</w:t>
                  </w:r>
                  <w:r>
                    <w:t xml:space="preserve"> </w:t>
                  </w:r>
                  <w:r w:rsidRPr="001D0283">
                    <w:t>dB</w:t>
                  </w:r>
                </w:p>
              </w:tc>
              <w:tc>
                <w:tcPr>
                  <w:tcW w:w="1327" w:type="dxa"/>
                  <w:shd w:val="clear" w:color="auto" w:fill="auto"/>
                </w:tcPr>
                <w:p w14:paraId="4FED8765" w14:textId="77777777" w:rsidR="001D330E" w:rsidRPr="001D0283" w:rsidRDefault="001D330E" w:rsidP="001D330E">
                  <w:pPr>
                    <w:pStyle w:val="TAC"/>
                  </w:pPr>
                  <w:r w:rsidRPr="001D0283">
                    <w:t>33</w:t>
                  </w:r>
                  <w:r>
                    <w:t xml:space="preserve"> </w:t>
                  </w:r>
                  <w:r w:rsidRPr="001D0283">
                    <w:t>dB</w:t>
                  </w:r>
                </w:p>
              </w:tc>
            </w:tr>
            <w:tr w:rsidR="001D330E" w:rsidRPr="001D0283" w14:paraId="1C539FB2" w14:textId="77777777" w:rsidTr="003D209D">
              <w:trPr>
                <w:jc w:val="center"/>
              </w:trPr>
              <w:tc>
                <w:tcPr>
                  <w:tcW w:w="1036" w:type="dxa"/>
                  <w:shd w:val="clear" w:color="auto" w:fill="auto"/>
                  <w:vAlign w:val="center"/>
                </w:tcPr>
                <w:p w14:paraId="74170FFB" w14:textId="77777777" w:rsidR="001D330E" w:rsidRPr="001D0283" w:rsidRDefault="001D330E" w:rsidP="001D330E">
                  <w:pPr>
                    <w:pStyle w:val="TAH"/>
                  </w:pPr>
                  <w:r w:rsidRPr="001D0283">
                    <w:t>UTRA</w:t>
                  </w:r>
                  <w:r w:rsidRPr="001D0283">
                    <w:rPr>
                      <w:vertAlign w:val="subscript"/>
                    </w:rPr>
                    <w:t>ACLR2</w:t>
                  </w:r>
                </w:p>
              </w:tc>
              <w:tc>
                <w:tcPr>
                  <w:tcW w:w="1327" w:type="dxa"/>
                </w:tcPr>
                <w:p w14:paraId="33CCF4BD" w14:textId="77777777" w:rsidR="001D330E" w:rsidRPr="001D0283" w:rsidRDefault="001D330E" w:rsidP="001D330E">
                  <w:pPr>
                    <w:pStyle w:val="TAC"/>
                  </w:pPr>
                  <w:r w:rsidRPr="001D0283">
                    <w:t>36</w:t>
                  </w:r>
                  <w:r>
                    <w:t xml:space="preserve"> </w:t>
                  </w:r>
                  <w:r w:rsidRPr="001D0283">
                    <w:t>dB</w:t>
                  </w:r>
                </w:p>
              </w:tc>
              <w:tc>
                <w:tcPr>
                  <w:tcW w:w="1327" w:type="dxa"/>
                  <w:shd w:val="clear" w:color="auto" w:fill="auto"/>
                </w:tcPr>
                <w:p w14:paraId="58D5C782" w14:textId="77777777" w:rsidR="001D330E" w:rsidRPr="001D0283" w:rsidRDefault="001D330E" w:rsidP="001D330E">
                  <w:pPr>
                    <w:pStyle w:val="TAC"/>
                  </w:pPr>
                  <w:r w:rsidRPr="001D0283">
                    <w:t>36</w:t>
                  </w:r>
                  <w:r>
                    <w:t xml:space="preserve"> </w:t>
                  </w:r>
                  <w:r w:rsidRPr="001D0283">
                    <w:t>dB</w:t>
                  </w:r>
                </w:p>
              </w:tc>
            </w:tr>
          </w:tbl>
          <w:p w14:paraId="6AF8B5C4" w14:textId="77777777" w:rsidR="001D330E" w:rsidRDefault="001D330E" w:rsidP="00CD3B34">
            <w:pPr>
              <w:rPr>
                <w:lang w:val="sv-SE" w:eastAsia="zh-CN"/>
              </w:rPr>
            </w:pPr>
          </w:p>
          <w:p w14:paraId="4A0154AD" w14:textId="77777777" w:rsidR="003D209D" w:rsidRPr="001D0283" w:rsidRDefault="003D209D" w:rsidP="003D209D">
            <w:pPr>
              <w:pStyle w:val="TH"/>
            </w:pPr>
            <w:r w:rsidRPr="001D0283">
              <w:t>Table 6.2.3.1</w:t>
            </w:r>
            <w:r w:rsidRPr="001D0283">
              <w:rPr>
                <w:lang w:eastAsia="zh-CN"/>
              </w:rPr>
              <w:t>5</w:t>
            </w:r>
            <w:r w:rsidRPr="001D0283">
              <w:t>-</w:t>
            </w:r>
            <w:r w:rsidRPr="001D0283">
              <w:rPr>
                <w:rFonts w:hint="eastAsia"/>
                <w:lang w:eastAsia="zh-CN"/>
              </w:rPr>
              <w:t>1</w:t>
            </w:r>
            <w:r w:rsidRPr="001D0283">
              <w:t>: A-MPR for NS_24</w:t>
            </w:r>
          </w:p>
          <w:tbl>
            <w:tblPr>
              <w:tblW w:w="5000" w:type="pct"/>
              <w:jc w:val="center"/>
              <w:tblCellMar>
                <w:left w:w="28" w:type="dxa"/>
              </w:tblCellMar>
              <w:tblLook w:val="01E0" w:firstRow="1" w:lastRow="1" w:firstColumn="1" w:lastColumn="1" w:noHBand="0" w:noVBand="0"/>
            </w:tblPr>
            <w:tblGrid>
              <w:gridCol w:w="878"/>
              <w:gridCol w:w="872"/>
              <w:gridCol w:w="1044"/>
              <w:gridCol w:w="1064"/>
              <w:gridCol w:w="443"/>
              <w:gridCol w:w="1044"/>
              <w:gridCol w:w="1064"/>
              <w:gridCol w:w="443"/>
              <w:gridCol w:w="1044"/>
              <w:gridCol w:w="1064"/>
              <w:gridCol w:w="443"/>
            </w:tblGrid>
            <w:tr w:rsidR="003D209D" w:rsidRPr="001D0283" w14:paraId="374FECE0" w14:textId="77777777" w:rsidTr="003D209D">
              <w:trPr>
                <w:jc w:val="center"/>
              </w:trPr>
              <w:tc>
                <w:tcPr>
                  <w:tcW w:w="518" w:type="pct"/>
                  <w:tcBorders>
                    <w:top w:val="single" w:sz="4" w:space="0" w:color="auto"/>
                    <w:left w:val="single" w:sz="4" w:space="0" w:color="auto"/>
                    <w:bottom w:val="nil"/>
                    <w:right w:val="single" w:sz="4" w:space="0" w:color="auto"/>
                  </w:tcBorders>
                  <w:hideMark/>
                </w:tcPr>
                <w:p w14:paraId="301A41D9" w14:textId="77777777" w:rsidR="003D209D" w:rsidRPr="001D0283" w:rsidRDefault="003D209D" w:rsidP="003D209D">
                  <w:pPr>
                    <w:pStyle w:val="TAH"/>
                  </w:pPr>
                  <w:r w:rsidRPr="001D0283">
                    <w:t>Channel</w:t>
                  </w:r>
                  <w:r>
                    <w:t xml:space="preserve"> </w:t>
                  </w:r>
                  <w:r w:rsidRPr="001D0283">
                    <w:t>Bandwidth,</w:t>
                  </w:r>
                  <w:r>
                    <w:t xml:space="preserve"> </w:t>
                  </w:r>
                  <w:r w:rsidRPr="001D0283">
                    <w:t>MHz</w:t>
                  </w:r>
                </w:p>
              </w:tc>
              <w:tc>
                <w:tcPr>
                  <w:tcW w:w="859" w:type="pct"/>
                  <w:tcBorders>
                    <w:top w:val="single" w:sz="4" w:space="0" w:color="auto"/>
                    <w:left w:val="single" w:sz="4" w:space="0" w:color="auto"/>
                    <w:bottom w:val="nil"/>
                    <w:right w:val="single" w:sz="4" w:space="0" w:color="auto"/>
                  </w:tcBorders>
                  <w:hideMark/>
                </w:tcPr>
                <w:p w14:paraId="7A5CE2DE" w14:textId="77777777" w:rsidR="003D209D" w:rsidRPr="001D0283" w:rsidRDefault="003D209D" w:rsidP="003D209D">
                  <w:pPr>
                    <w:pStyle w:val="TAH"/>
                  </w:pPr>
                  <w:r w:rsidRPr="001D0283">
                    <w:t>Carrier</w:t>
                  </w:r>
                  <w:r>
                    <w:t xml:space="preserve"> </w:t>
                  </w:r>
                  <w:r w:rsidRPr="001D0283">
                    <w:t>Centre</w:t>
                  </w:r>
                  <w:r>
                    <w:t xml:space="preserve"> </w:t>
                  </w:r>
                  <w:r w:rsidRPr="001D0283">
                    <w:t>Frequency,</w:t>
                  </w:r>
                  <w:r>
                    <w:t xml:space="preserve"> </w:t>
                  </w:r>
                  <w:r w:rsidRPr="001D0283">
                    <w:t>Fc,</w:t>
                  </w:r>
                  <w:r>
                    <w:t xml:space="preserve"> </w:t>
                  </w:r>
                  <w:r w:rsidRPr="001D0283">
                    <w:t>MHz</w:t>
                  </w:r>
                </w:p>
              </w:tc>
              <w:tc>
                <w:tcPr>
                  <w:tcW w:w="1198" w:type="pct"/>
                  <w:gridSpan w:val="3"/>
                  <w:tcBorders>
                    <w:top w:val="single" w:sz="4" w:space="0" w:color="000000"/>
                    <w:left w:val="single" w:sz="4" w:space="0" w:color="auto"/>
                    <w:bottom w:val="single" w:sz="4" w:space="0" w:color="000000"/>
                    <w:right w:val="single" w:sz="4" w:space="0" w:color="000000"/>
                  </w:tcBorders>
                  <w:hideMark/>
                </w:tcPr>
                <w:p w14:paraId="587851F6" w14:textId="77777777" w:rsidR="003D209D" w:rsidRPr="001D0283" w:rsidRDefault="003D209D" w:rsidP="003D209D">
                  <w:pPr>
                    <w:pStyle w:val="TAH"/>
                  </w:pPr>
                  <w:r w:rsidRPr="001D0283">
                    <w:t>Region</w:t>
                  </w:r>
                  <w:r>
                    <w:t xml:space="preserve"> </w:t>
                  </w:r>
                  <w:r w:rsidRPr="001D0283">
                    <w:t>A</w:t>
                  </w:r>
                </w:p>
              </w:tc>
              <w:tc>
                <w:tcPr>
                  <w:tcW w:w="1192" w:type="pct"/>
                  <w:gridSpan w:val="3"/>
                  <w:tcBorders>
                    <w:top w:val="single" w:sz="4" w:space="0" w:color="000000"/>
                    <w:left w:val="single" w:sz="4" w:space="0" w:color="000000"/>
                    <w:bottom w:val="single" w:sz="4" w:space="0" w:color="000000"/>
                    <w:right w:val="single" w:sz="4" w:space="0" w:color="000000"/>
                  </w:tcBorders>
                  <w:hideMark/>
                </w:tcPr>
                <w:p w14:paraId="1AED3930" w14:textId="77777777" w:rsidR="003D209D" w:rsidRPr="001D0283" w:rsidRDefault="003D209D" w:rsidP="003D209D">
                  <w:pPr>
                    <w:pStyle w:val="TAH"/>
                  </w:pPr>
                  <w:r w:rsidRPr="001D0283">
                    <w:t>Region</w:t>
                  </w:r>
                  <w:r>
                    <w:t xml:space="preserve"> </w:t>
                  </w:r>
                  <w:r w:rsidRPr="001D0283">
                    <w:t>B</w:t>
                  </w:r>
                </w:p>
              </w:tc>
              <w:tc>
                <w:tcPr>
                  <w:tcW w:w="1233" w:type="pct"/>
                  <w:gridSpan w:val="3"/>
                  <w:tcBorders>
                    <w:top w:val="single" w:sz="4" w:space="0" w:color="000000"/>
                    <w:left w:val="single" w:sz="4" w:space="0" w:color="000000"/>
                    <w:bottom w:val="single" w:sz="4" w:space="0" w:color="000000"/>
                    <w:right w:val="single" w:sz="4" w:space="0" w:color="000000"/>
                  </w:tcBorders>
                  <w:hideMark/>
                </w:tcPr>
                <w:p w14:paraId="19B7B2B8" w14:textId="77777777" w:rsidR="003D209D" w:rsidRPr="001D0283" w:rsidRDefault="003D209D" w:rsidP="003D209D">
                  <w:pPr>
                    <w:pStyle w:val="TAH"/>
                  </w:pPr>
                  <w:r w:rsidRPr="001D0283">
                    <w:t>Region</w:t>
                  </w:r>
                  <w:r>
                    <w:t xml:space="preserve"> </w:t>
                  </w:r>
                  <w:r w:rsidRPr="001D0283">
                    <w:t>C</w:t>
                  </w:r>
                </w:p>
              </w:tc>
            </w:tr>
            <w:tr w:rsidR="003D209D" w:rsidRPr="001D0283" w14:paraId="0CEC81C3" w14:textId="77777777" w:rsidTr="003D209D">
              <w:trPr>
                <w:jc w:val="center"/>
              </w:trPr>
              <w:tc>
                <w:tcPr>
                  <w:tcW w:w="518" w:type="pct"/>
                  <w:tcBorders>
                    <w:top w:val="nil"/>
                    <w:left w:val="single" w:sz="4" w:space="0" w:color="auto"/>
                    <w:bottom w:val="single" w:sz="4" w:space="0" w:color="auto"/>
                    <w:right w:val="single" w:sz="4" w:space="0" w:color="auto"/>
                  </w:tcBorders>
                </w:tcPr>
                <w:p w14:paraId="103F116A" w14:textId="77777777" w:rsidR="003D209D" w:rsidRPr="001D0283" w:rsidRDefault="003D209D" w:rsidP="003D209D">
                  <w:pPr>
                    <w:pStyle w:val="TAH"/>
                  </w:pPr>
                </w:p>
              </w:tc>
              <w:tc>
                <w:tcPr>
                  <w:tcW w:w="859" w:type="pct"/>
                  <w:tcBorders>
                    <w:top w:val="nil"/>
                    <w:left w:val="single" w:sz="4" w:space="0" w:color="auto"/>
                    <w:bottom w:val="single" w:sz="4" w:space="0" w:color="auto"/>
                    <w:right w:val="single" w:sz="4" w:space="0" w:color="auto"/>
                  </w:tcBorders>
                </w:tcPr>
                <w:p w14:paraId="5E8BC049" w14:textId="77777777" w:rsidR="003D209D" w:rsidRPr="001D0283" w:rsidRDefault="003D209D" w:rsidP="003D209D">
                  <w:pPr>
                    <w:pStyle w:val="TAH"/>
                  </w:pPr>
                </w:p>
              </w:tc>
              <w:tc>
                <w:tcPr>
                  <w:tcW w:w="457" w:type="pct"/>
                  <w:tcBorders>
                    <w:top w:val="single" w:sz="4" w:space="0" w:color="000000"/>
                    <w:left w:val="single" w:sz="4" w:space="0" w:color="auto"/>
                    <w:bottom w:val="single" w:sz="4" w:space="0" w:color="000000"/>
                    <w:right w:val="single" w:sz="4" w:space="0" w:color="000000"/>
                  </w:tcBorders>
                  <w:hideMark/>
                </w:tcPr>
                <w:p w14:paraId="325C93E0" w14:textId="77777777" w:rsidR="003D209D" w:rsidRPr="001D0283" w:rsidRDefault="003D209D" w:rsidP="003D209D">
                  <w:pPr>
                    <w:pStyle w:val="TAH"/>
                  </w:pPr>
                  <w:r w:rsidRPr="001D0283">
                    <w:t>RB</w:t>
                  </w:r>
                  <w:r w:rsidRPr="001D0283">
                    <w:rPr>
                      <w:vertAlign w:val="subscript"/>
                    </w:rPr>
                    <w:t>end</w:t>
                  </w:r>
                  <w:r w:rsidRPr="001D0283">
                    <w:t>*12*SCS</w:t>
                  </w:r>
                </w:p>
                <w:p w14:paraId="24A1CCAC" w14:textId="77777777" w:rsidR="003D209D" w:rsidRPr="001D0283" w:rsidRDefault="003D209D" w:rsidP="003D209D">
                  <w:pPr>
                    <w:pStyle w:val="TAH"/>
                  </w:pPr>
                  <w:r w:rsidRPr="001D0283">
                    <w:t>MHz</w:t>
                  </w:r>
                </w:p>
              </w:tc>
              <w:tc>
                <w:tcPr>
                  <w:tcW w:w="452" w:type="pct"/>
                  <w:tcBorders>
                    <w:top w:val="single" w:sz="4" w:space="0" w:color="000000"/>
                    <w:left w:val="single" w:sz="4" w:space="0" w:color="000000"/>
                    <w:bottom w:val="single" w:sz="4" w:space="0" w:color="000000"/>
                    <w:right w:val="single" w:sz="4" w:space="0" w:color="000000"/>
                  </w:tcBorders>
                  <w:hideMark/>
                </w:tcPr>
                <w:p w14:paraId="6E35A338" w14:textId="77777777" w:rsidR="003D209D" w:rsidRPr="001D0283" w:rsidRDefault="003D209D" w:rsidP="003D209D">
                  <w:pPr>
                    <w:pStyle w:val="TAH"/>
                  </w:pPr>
                  <w:r w:rsidRPr="001D0283">
                    <w:t>LCRB*12*SCS</w:t>
                  </w:r>
                </w:p>
                <w:p w14:paraId="1AC39927" w14:textId="77777777" w:rsidR="003D209D" w:rsidRPr="001D0283" w:rsidRDefault="003D209D" w:rsidP="003D209D">
                  <w:pPr>
                    <w:pStyle w:val="TAH"/>
                  </w:pPr>
                  <w:r w:rsidRPr="001D0283">
                    <w:t>MHz</w:t>
                  </w:r>
                </w:p>
              </w:tc>
              <w:tc>
                <w:tcPr>
                  <w:tcW w:w="289" w:type="pct"/>
                  <w:tcBorders>
                    <w:top w:val="single" w:sz="4" w:space="0" w:color="000000"/>
                    <w:left w:val="single" w:sz="4" w:space="0" w:color="000000"/>
                    <w:bottom w:val="single" w:sz="4" w:space="0" w:color="000000"/>
                    <w:right w:val="single" w:sz="4" w:space="0" w:color="000000"/>
                  </w:tcBorders>
                  <w:hideMark/>
                </w:tcPr>
                <w:p w14:paraId="5CD71FBE" w14:textId="77777777" w:rsidR="003D209D" w:rsidRPr="001D0283" w:rsidRDefault="003D209D" w:rsidP="003D209D">
                  <w:pPr>
                    <w:pStyle w:val="TAH"/>
                  </w:pPr>
                  <w:r w:rsidRPr="001D0283">
                    <w:t>A-MPR</w:t>
                  </w:r>
                </w:p>
              </w:tc>
              <w:tc>
                <w:tcPr>
                  <w:tcW w:w="493" w:type="pct"/>
                  <w:tcBorders>
                    <w:top w:val="single" w:sz="4" w:space="0" w:color="000000"/>
                    <w:left w:val="single" w:sz="4" w:space="0" w:color="000000"/>
                    <w:bottom w:val="single" w:sz="4" w:space="0" w:color="000000"/>
                    <w:right w:val="single" w:sz="4" w:space="0" w:color="000000"/>
                  </w:tcBorders>
                  <w:hideMark/>
                </w:tcPr>
                <w:p w14:paraId="43E9AD2A" w14:textId="77777777" w:rsidR="003D209D" w:rsidRPr="001D0283" w:rsidRDefault="003D209D" w:rsidP="003D209D">
                  <w:pPr>
                    <w:pStyle w:val="TAH"/>
                  </w:pPr>
                  <w:r w:rsidRPr="001D0283">
                    <w:t>RB</w:t>
                  </w:r>
                  <w:r w:rsidRPr="001D0283">
                    <w:rPr>
                      <w:vertAlign w:val="subscript"/>
                    </w:rPr>
                    <w:t>end</w:t>
                  </w:r>
                  <w:r w:rsidRPr="001D0283">
                    <w:t>*12*SCS</w:t>
                  </w:r>
                </w:p>
                <w:p w14:paraId="76A508BC" w14:textId="77777777" w:rsidR="003D209D" w:rsidRPr="001D0283" w:rsidRDefault="003D209D" w:rsidP="003D209D">
                  <w:pPr>
                    <w:pStyle w:val="TAH"/>
                  </w:pPr>
                  <w:r w:rsidRPr="001D0283">
                    <w:t>MHz</w:t>
                  </w:r>
                </w:p>
              </w:tc>
              <w:tc>
                <w:tcPr>
                  <w:tcW w:w="451" w:type="pct"/>
                  <w:tcBorders>
                    <w:top w:val="single" w:sz="4" w:space="0" w:color="000000"/>
                    <w:left w:val="single" w:sz="4" w:space="0" w:color="000000"/>
                    <w:bottom w:val="single" w:sz="4" w:space="0" w:color="000000"/>
                    <w:right w:val="single" w:sz="4" w:space="0" w:color="000000"/>
                  </w:tcBorders>
                  <w:hideMark/>
                </w:tcPr>
                <w:p w14:paraId="344D0464" w14:textId="77777777" w:rsidR="003D209D" w:rsidRPr="001D0283" w:rsidRDefault="003D209D" w:rsidP="003D209D">
                  <w:pPr>
                    <w:pStyle w:val="TAH"/>
                  </w:pPr>
                  <w:r w:rsidRPr="001D0283">
                    <w:t>LCRB*12*SCS</w:t>
                  </w:r>
                </w:p>
                <w:p w14:paraId="09AE3FFB" w14:textId="77777777" w:rsidR="003D209D" w:rsidRPr="001D0283" w:rsidRDefault="003D209D" w:rsidP="003D209D">
                  <w:pPr>
                    <w:pStyle w:val="TAH"/>
                  </w:pPr>
                  <w:r w:rsidRPr="001D0283">
                    <w:t>MHz</w:t>
                  </w:r>
                </w:p>
              </w:tc>
              <w:tc>
                <w:tcPr>
                  <w:tcW w:w="247" w:type="pct"/>
                  <w:tcBorders>
                    <w:top w:val="single" w:sz="4" w:space="0" w:color="000000"/>
                    <w:left w:val="single" w:sz="4" w:space="0" w:color="000000"/>
                    <w:bottom w:val="single" w:sz="4" w:space="0" w:color="000000"/>
                    <w:right w:val="single" w:sz="4" w:space="0" w:color="000000"/>
                  </w:tcBorders>
                  <w:hideMark/>
                </w:tcPr>
                <w:p w14:paraId="7CD936E1" w14:textId="77777777" w:rsidR="003D209D" w:rsidRPr="001D0283" w:rsidRDefault="003D209D" w:rsidP="003D209D">
                  <w:pPr>
                    <w:pStyle w:val="TAH"/>
                  </w:pPr>
                  <w:r w:rsidRPr="001D0283">
                    <w:t>A-MPR</w:t>
                  </w:r>
                </w:p>
              </w:tc>
              <w:tc>
                <w:tcPr>
                  <w:tcW w:w="493" w:type="pct"/>
                  <w:tcBorders>
                    <w:top w:val="single" w:sz="4" w:space="0" w:color="000000"/>
                    <w:left w:val="single" w:sz="4" w:space="0" w:color="000000"/>
                    <w:bottom w:val="single" w:sz="4" w:space="0" w:color="000000"/>
                    <w:right w:val="single" w:sz="4" w:space="0" w:color="000000"/>
                  </w:tcBorders>
                  <w:hideMark/>
                </w:tcPr>
                <w:p w14:paraId="341B4682" w14:textId="77777777" w:rsidR="003D209D" w:rsidRPr="001D0283" w:rsidRDefault="003D209D" w:rsidP="003D209D">
                  <w:pPr>
                    <w:pStyle w:val="TAH"/>
                  </w:pPr>
                  <w:r w:rsidRPr="001D0283">
                    <w:t>RB</w:t>
                  </w:r>
                  <w:r w:rsidRPr="001D0283">
                    <w:rPr>
                      <w:vertAlign w:val="subscript"/>
                    </w:rPr>
                    <w:t>end</w:t>
                  </w:r>
                  <w:r w:rsidRPr="001D0283">
                    <w:t>*12*SCS</w:t>
                  </w:r>
                </w:p>
                <w:p w14:paraId="156CAAF1" w14:textId="77777777" w:rsidR="003D209D" w:rsidRPr="001D0283" w:rsidRDefault="003D209D" w:rsidP="003D209D">
                  <w:pPr>
                    <w:pStyle w:val="TAH"/>
                  </w:pPr>
                  <w:r w:rsidRPr="001D0283">
                    <w:t>MHz</w:t>
                  </w:r>
                </w:p>
              </w:tc>
              <w:tc>
                <w:tcPr>
                  <w:tcW w:w="452" w:type="pct"/>
                  <w:tcBorders>
                    <w:top w:val="single" w:sz="4" w:space="0" w:color="000000"/>
                    <w:left w:val="single" w:sz="4" w:space="0" w:color="000000"/>
                    <w:bottom w:val="single" w:sz="4" w:space="0" w:color="000000"/>
                    <w:right w:val="single" w:sz="4" w:space="0" w:color="000000"/>
                  </w:tcBorders>
                  <w:hideMark/>
                </w:tcPr>
                <w:p w14:paraId="04E69E7F" w14:textId="77777777" w:rsidR="003D209D" w:rsidRPr="001D0283" w:rsidRDefault="003D209D" w:rsidP="003D209D">
                  <w:pPr>
                    <w:pStyle w:val="TAH"/>
                  </w:pPr>
                  <w:r w:rsidRPr="001D0283">
                    <w:t>LCRB*12*SCS</w:t>
                  </w:r>
                </w:p>
                <w:p w14:paraId="1E5B116E" w14:textId="77777777" w:rsidR="003D209D" w:rsidRPr="001D0283" w:rsidRDefault="003D209D" w:rsidP="003D209D">
                  <w:pPr>
                    <w:pStyle w:val="TAH"/>
                  </w:pPr>
                  <w:r w:rsidRPr="001D0283">
                    <w:t>MHz</w:t>
                  </w:r>
                </w:p>
              </w:tc>
              <w:tc>
                <w:tcPr>
                  <w:tcW w:w="288" w:type="pct"/>
                  <w:tcBorders>
                    <w:top w:val="single" w:sz="4" w:space="0" w:color="000000"/>
                    <w:left w:val="single" w:sz="4" w:space="0" w:color="000000"/>
                    <w:bottom w:val="single" w:sz="4" w:space="0" w:color="000000"/>
                    <w:right w:val="single" w:sz="4" w:space="0" w:color="000000"/>
                  </w:tcBorders>
                  <w:hideMark/>
                </w:tcPr>
                <w:p w14:paraId="26B871A5" w14:textId="77777777" w:rsidR="003D209D" w:rsidRPr="001D0283" w:rsidRDefault="003D209D" w:rsidP="003D209D">
                  <w:pPr>
                    <w:pStyle w:val="TAH"/>
                  </w:pPr>
                  <w:r w:rsidRPr="001D0283">
                    <w:t>A-MPR</w:t>
                  </w:r>
                </w:p>
              </w:tc>
            </w:tr>
            <w:tr w:rsidR="003D209D" w:rsidRPr="001D0283" w14:paraId="22BE75A7" w14:textId="77777777" w:rsidTr="003D209D">
              <w:trPr>
                <w:jc w:val="center"/>
              </w:trPr>
              <w:tc>
                <w:tcPr>
                  <w:tcW w:w="518" w:type="pct"/>
                  <w:tcBorders>
                    <w:top w:val="single" w:sz="4" w:space="0" w:color="auto"/>
                    <w:left w:val="single" w:sz="4" w:space="0" w:color="000000"/>
                    <w:bottom w:val="single" w:sz="4" w:space="0" w:color="000000"/>
                    <w:right w:val="single" w:sz="4" w:space="0" w:color="000000"/>
                  </w:tcBorders>
                  <w:hideMark/>
                </w:tcPr>
                <w:p w14:paraId="683ADFDE" w14:textId="77777777" w:rsidR="003D209D" w:rsidRPr="001D0283" w:rsidRDefault="003D209D" w:rsidP="003D209D">
                  <w:pPr>
                    <w:pStyle w:val="TAC"/>
                  </w:pPr>
                  <w:r w:rsidRPr="001D0283">
                    <w:t>5MHz</w:t>
                  </w:r>
                </w:p>
              </w:tc>
              <w:tc>
                <w:tcPr>
                  <w:tcW w:w="859" w:type="pct"/>
                  <w:tcBorders>
                    <w:top w:val="single" w:sz="4" w:space="0" w:color="auto"/>
                    <w:left w:val="single" w:sz="4" w:space="0" w:color="000000"/>
                    <w:bottom w:val="single" w:sz="4" w:space="0" w:color="000000"/>
                    <w:right w:val="single" w:sz="4" w:space="0" w:color="000000"/>
                  </w:tcBorders>
                  <w:hideMark/>
                </w:tcPr>
                <w:p w14:paraId="35AB332C" w14:textId="77777777" w:rsidR="003D209D" w:rsidRPr="001D0283" w:rsidRDefault="003D209D" w:rsidP="003D209D">
                  <w:pPr>
                    <w:pStyle w:val="TAC"/>
                  </w:pPr>
                  <w:r w:rsidRPr="001D0283">
                    <w:t>1987.5</w:t>
                  </w:r>
                  <w:r>
                    <w:t xml:space="preserve"> </w:t>
                  </w:r>
                  <w:r w:rsidRPr="001D0283">
                    <w:t>&lt;</w:t>
                  </w:r>
                  <w: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1992.5</w:t>
                  </w:r>
                </w:p>
              </w:tc>
              <w:tc>
                <w:tcPr>
                  <w:tcW w:w="457" w:type="pct"/>
                  <w:tcBorders>
                    <w:top w:val="single" w:sz="4" w:space="0" w:color="000000"/>
                    <w:left w:val="single" w:sz="4" w:space="0" w:color="000000"/>
                    <w:bottom w:val="single" w:sz="4" w:space="0" w:color="000000"/>
                    <w:right w:val="single" w:sz="4" w:space="0" w:color="000000"/>
                  </w:tcBorders>
                </w:tcPr>
                <w:p w14:paraId="03D6EB91"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hideMark/>
                </w:tcPr>
                <w:p w14:paraId="6717BF36" w14:textId="77777777" w:rsidR="003D209D" w:rsidRPr="001D0283" w:rsidRDefault="003D209D" w:rsidP="003D209D">
                  <w:pPr>
                    <w:pStyle w:val="TAC"/>
                  </w:pPr>
                  <w:r w:rsidRPr="001D0283">
                    <w:t>&gt;3.24</w:t>
                  </w:r>
                </w:p>
              </w:tc>
              <w:tc>
                <w:tcPr>
                  <w:tcW w:w="289" w:type="pct"/>
                  <w:tcBorders>
                    <w:top w:val="single" w:sz="4" w:space="0" w:color="000000"/>
                    <w:left w:val="single" w:sz="4" w:space="0" w:color="000000"/>
                    <w:bottom w:val="single" w:sz="4" w:space="0" w:color="000000"/>
                    <w:right w:val="single" w:sz="4" w:space="0" w:color="000000"/>
                  </w:tcBorders>
                  <w:hideMark/>
                </w:tcPr>
                <w:p w14:paraId="150F7AE6" w14:textId="77777777" w:rsidR="003D209D" w:rsidRPr="001D0283" w:rsidRDefault="003D209D" w:rsidP="003D209D">
                  <w:pPr>
                    <w:pStyle w:val="TAC"/>
                  </w:pPr>
                  <w:r w:rsidRPr="001D0283">
                    <w:t>A7</w:t>
                  </w:r>
                </w:p>
              </w:tc>
              <w:tc>
                <w:tcPr>
                  <w:tcW w:w="493" w:type="pct"/>
                  <w:tcBorders>
                    <w:top w:val="single" w:sz="4" w:space="0" w:color="000000"/>
                    <w:left w:val="single" w:sz="4" w:space="0" w:color="000000"/>
                    <w:bottom w:val="single" w:sz="4" w:space="0" w:color="000000"/>
                    <w:right w:val="single" w:sz="4" w:space="0" w:color="000000"/>
                  </w:tcBorders>
                </w:tcPr>
                <w:p w14:paraId="0DEA7BD6"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tcPr>
                <w:p w14:paraId="779D6FA5"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tcPr>
                <w:p w14:paraId="6DD101E7" w14:textId="77777777" w:rsidR="003D209D" w:rsidRPr="001D0283" w:rsidRDefault="003D209D" w:rsidP="003D209D">
                  <w:pPr>
                    <w:pStyle w:val="TAC"/>
                  </w:pPr>
                </w:p>
              </w:tc>
              <w:tc>
                <w:tcPr>
                  <w:tcW w:w="493" w:type="pct"/>
                  <w:tcBorders>
                    <w:top w:val="single" w:sz="4" w:space="0" w:color="000000"/>
                    <w:left w:val="single" w:sz="4" w:space="0" w:color="000000"/>
                    <w:bottom w:val="single" w:sz="4" w:space="0" w:color="000000"/>
                    <w:right w:val="single" w:sz="4" w:space="0" w:color="000000"/>
                  </w:tcBorders>
                </w:tcPr>
                <w:p w14:paraId="0642E997"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tcPr>
                <w:p w14:paraId="50080445" w14:textId="77777777" w:rsidR="003D209D" w:rsidRPr="001D0283" w:rsidRDefault="003D209D" w:rsidP="003D209D">
                  <w:pPr>
                    <w:pStyle w:val="TAC"/>
                  </w:pPr>
                </w:p>
              </w:tc>
              <w:tc>
                <w:tcPr>
                  <w:tcW w:w="288" w:type="pct"/>
                  <w:tcBorders>
                    <w:top w:val="single" w:sz="4" w:space="0" w:color="000000"/>
                    <w:left w:val="single" w:sz="4" w:space="0" w:color="000000"/>
                    <w:bottom w:val="single" w:sz="4" w:space="0" w:color="000000"/>
                    <w:right w:val="single" w:sz="4" w:space="0" w:color="000000"/>
                  </w:tcBorders>
                </w:tcPr>
                <w:p w14:paraId="5E98B0AB" w14:textId="77777777" w:rsidR="003D209D" w:rsidRPr="001D0283" w:rsidRDefault="003D209D" w:rsidP="003D209D">
                  <w:pPr>
                    <w:pStyle w:val="TAC"/>
                  </w:pPr>
                </w:p>
              </w:tc>
            </w:tr>
            <w:tr w:rsidR="003D209D" w:rsidRPr="001D0283" w14:paraId="686A1E50"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7FB43FDC" w14:textId="77777777" w:rsidR="003D209D" w:rsidRPr="001D0283" w:rsidRDefault="003D209D" w:rsidP="003D209D">
                  <w:pPr>
                    <w:pStyle w:val="TAC"/>
                  </w:pPr>
                  <w:r w:rsidRPr="001D0283">
                    <w:t>5MHz</w:t>
                  </w:r>
                </w:p>
              </w:tc>
              <w:tc>
                <w:tcPr>
                  <w:tcW w:w="859" w:type="pct"/>
                  <w:tcBorders>
                    <w:top w:val="single" w:sz="4" w:space="0" w:color="auto"/>
                    <w:left w:val="single" w:sz="4" w:space="0" w:color="000000"/>
                    <w:bottom w:val="single" w:sz="4" w:space="0" w:color="000000"/>
                    <w:right w:val="single" w:sz="4" w:space="0" w:color="000000"/>
                  </w:tcBorders>
                  <w:hideMark/>
                </w:tcPr>
                <w:p w14:paraId="4102E3F7"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1992.5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tcPr>
                <w:p w14:paraId="26F05D1D"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hideMark/>
                </w:tcPr>
                <w:p w14:paraId="6E30E7F7" w14:textId="77777777" w:rsidR="003D209D" w:rsidRPr="001D0283" w:rsidRDefault="003D209D" w:rsidP="003D209D">
                  <w:pPr>
                    <w:pStyle w:val="TAC"/>
                  </w:pPr>
                  <w:r w:rsidRPr="001D0283">
                    <w:t>&gt;3.24</w:t>
                  </w:r>
                </w:p>
              </w:tc>
              <w:tc>
                <w:tcPr>
                  <w:tcW w:w="289" w:type="pct"/>
                  <w:tcBorders>
                    <w:top w:val="single" w:sz="4" w:space="0" w:color="000000"/>
                    <w:left w:val="single" w:sz="4" w:space="0" w:color="000000"/>
                    <w:bottom w:val="single" w:sz="4" w:space="0" w:color="000000"/>
                    <w:right w:val="single" w:sz="4" w:space="0" w:color="000000"/>
                  </w:tcBorders>
                  <w:hideMark/>
                </w:tcPr>
                <w:p w14:paraId="653FE50A" w14:textId="77777777" w:rsidR="003D209D" w:rsidRPr="001D0283" w:rsidRDefault="003D209D" w:rsidP="003D209D">
                  <w:pPr>
                    <w:pStyle w:val="TAC"/>
                  </w:pPr>
                  <w:r w:rsidRPr="001D0283">
                    <w:t>A4</w:t>
                  </w:r>
                </w:p>
              </w:tc>
              <w:tc>
                <w:tcPr>
                  <w:tcW w:w="493" w:type="pct"/>
                  <w:tcBorders>
                    <w:top w:val="single" w:sz="4" w:space="0" w:color="000000"/>
                    <w:left w:val="single" w:sz="4" w:space="0" w:color="000000"/>
                    <w:bottom w:val="single" w:sz="4" w:space="0" w:color="000000"/>
                    <w:right w:val="single" w:sz="4" w:space="0" w:color="000000"/>
                  </w:tcBorders>
                </w:tcPr>
                <w:p w14:paraId="5F42A9A4"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tcPr>
                <w:p w14:paraId="1B72DFD5"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tcPr>
                <w:p w14:paraId="2101AD65" w14:textId="77777777" w:rsidR="003D209D" w:rsidRPr="001D0283" w:rsidRDefault="003D209D" w:rsidP="003D209D">
                  <w:pPr>
                    <w:pStyle w:val="TAC"/>
                  </w:pPr>
                </w:p>
              </w:tc>
              <w:tc>
                <w:tcPr>
                  <w:tcW w:w="493" w:type="pct"/>
                  <w:tcBorders>
                    <w:top w:val="single" w:sz="4" w:space="0" w:color="000000"/>
                    <w:left w:val="single" w:sz="4" w:space="0" w:color="000000"/>
                    <w:bottom w:val="single" w:sz="4" w:space="0" w:color="000000"/>
                    <w:right w:val="single" w:sz="4" w:space="0" w:color="000000"/>
                  </w:tcBorders>
                </w:tcPr>
                <w:p w14:paraId="5865CC50" w14:textId="77777777" w:rsidR="003D209D" w:rsidRPr="001D0283" w:rsidRDefault="003D209D" w:rsidP="003D209D">
                  <w:pPr>
                    <w:pStyle w:val="TAC"/>
                  </w:pPr>
                </w:p>
              </w:tc>
              <w:tc>
                <w:tcPr>
                  <w:tcW w:w="452" w:type="pct"/>
                  <w:tcBorders>
                    <w:top w:val="single" w:sz="4" w:space="0" w:color="000000"/>
                    <w:left w:val="single" w:sz="4" w:space="0" w:color="000000"/>
                    <w:bottom w:val="single" w:sz="4" w:space="0" w:color="000000"/>
                    <w:right w:val="single" w:sz="4" w:space="0" w:color="000000"/>
                  </w:tcBorders>
                </w:tcPr>
                <w:p w14:paraId="545C03FC" w14:textId="77777777" w:rsidR="003D209D" w:rsidRPr="001D0283" w:rsidRDefault="003D209D" w:rsidP="003D209D">
                  <w:pPr>
                    <w:pStyle w:val="TAC"/>
                  </w:pPr>
                </w:p>
              </w:tc>
              <w:tc>
                <w:tcPr>
                  <w:tcW w:w="288" w:type="pct"/>
                  <w:tcBorders>
                    <w:top w:val="single" w:sz="4" w:space="0" w:color="000000"/>
                    <w:left w:val="single" w:sz="4" w:space="0" w:color="000000"/>
                    <w:bottom w:val="single" w:sz="4" w:space="0" w:color="000000"/>
                    <w:right w:val="single" w:sz="4" w:space="0" w:color="000000"/>
                  </w:tcBorders>
                </w:tcPr>
                <w:p w14:paraId="6911BC1A" w14:textId="77777777" w:rsidR="003D209D" w:rsidRPr="001D0283" w:rsidRDefault="003D209D" w:rsidP="003D209D">
                  <w:pPr>
                    <w:pStyle w:val="TAC"/>
                  </w:pPr>
                </w:p>
              </w:tc>
            </w:tr>
            <w:tr w:rsidR="003D209D" w:rsidRPr="001D0283" w14:paraId="4D0B9115" w14:textId="77777777" w:rsidTr="003D209D">
              <w:trPr>
                <w:jc w:val="center"/>
              </w:trPr>
              <w:tc>
                <w:tcPr>
                  <w:tcW w:w="518" w:type="pct"/>
                  <w:tcBorders>
                    <w:top w:val="single" w:sz="4" w:space="0" w:color="000000"/>
                    <w:left w:val="single" w:sz="4" w:space="0" w:color="000000"/>
                    <w:bottom w:val="nil"/>
                    <w:right w:val="single" w:sz="4" w:space="0" w:color="000000"/>
                  </w:tcBorders>
                  <w:hideMark/>
                </w:tcPr>
                <w:p w14:paraId="4A19E058" w14:textId="77777777" w:rsidR="003D209D" w:rsidRPr="001D0283" w:rsidRDefault="003D209D" w:rsidP="003D209D">
                  <w:pPr>
                    <w:pStyle w:val="TAC"/>
                  </w:pPr>
                  <w:r w:rsidRPr="001D0283">
                    <w:t>5MHz</w:t>
                  </w:r>
                </w:p>
              </w:tc>
              <w:tc>
                <w:tcPr>
                  <w:tcW w:w="859" w:type="pct"/>
                  <w:tcBorders>
                    <w:top w:val="single" w:sz="4" w:space="0" w:color="auto"/>
                    <w:left w:val="single" w:sz="4" w:space="0" w:color="000000"/>
                    <w:right w:val="single" w:sz="4" w:space="0" w:color="000000"/>
                  </w:tcBorders>
                  <w:hideMark/>
                </w:tcPr>
                <w:p w14:paraId="5DC05E6B"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1997.5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2002.5</w:t>
                  </w:r>
                </w:p>
              </w:tc>
              <w:tc>
                <w:tcPr>
                  <w:tcW w:w="457" w:type="pct"/>
                  <w:tcBorders>
                    <w:top w:val="single" w:sz="4" w:space="0" w:color="000000"/>
                    <w:left w:val="single" w:sz="4" w:space="0" w:color="000000"/>
                    <w:bottom w:val="nil"/>
                    <w:right w:val="single" w:sz="4" w:space="0" w:color="000000"/>
                  </w:tcBorders>
                  <w:vAlign w:val="center"/>
                </w:tcPr>
                <w:p w14:paraId="37F30F88" w14:textId="77777777" w:rsidR="003D209D" w:rsidRPr="001D0283" w:rsidRDefault="003D209D" w:rsidP="003D209D">
                  <w:pPr>
                    <w:pStyle w:val="TAC"/>
                  </w:pPr>
                </w:p>
              </w:tc>
              <w:tc>
                <w:tcPr>
                  <w:tcW w:w="452" w:type="pct"/>
                  <w:tcBorders>
                    <w:top w:val="single" w:sz="4" w:space="0" w:color="000000"/>
                    <w:left w:val="single" w:sz="4" w:space="0" w:color="000000"/>
                    <w:bottom w:val="nil"/>
                    <w:right w:val="single" w:sz="4" w:space="0" w:color="000000"/>
                  </w:tcBorders>
                  <w:vAlign w:val="center"/>
                  <w:hideMark/>
                </w:tcPr>
                <w:p w14:paraId="02A79406" w14:textId="77777777" w:rsidR="003D209D" w:rsidRPr="001D0283" w:rsidRDefault="003D209D" w:rsidP="003D209D">
                  <w:pPr>
                    <w:pStyle w:val="TAC"/>
                  </w:pPr>
                  <w:r w:rsidRPr="001D0283">
                    <w:t>&gt;1.98</w:t>
                  </w:r>
                </w:p>
              </w:tc>
              <w:tc>
                <w:tcPr>
                  <w:tcW w:w="289" w:type="pct"/>
                  <w:tcBorders>
                    <w:top w:val="single" w:sz="4" w:space="0" w:color="000000"/>
                    <w:left w:val="single" w:sz="4" w:space="0" w:color="000000"/>
                    <w:bottom w:val="nil"/>
                    <w:right w:val="single" w:sz="4" w:space="0" w:color="000000"/>
                  </w:tcBorders>
                  <w:hideMark/>
                </w:tcPr>
                <w:p w14:paraId="71E665D2" w14:textId="77777777" w:rsidR="003D209D" w:rsidRPr="001D0283" w:rsidRDefault="003D209D" w:rsidP="003D209D">
                  <w:pPr>
                    <w:pStyle w:val="TAC"/>
                  </w:pPr>
                  <w:r w:rsidRPr="001D0283">
                    <w:t>A1</w:t>
                  </w:r>
                </w:p>
              </w:tc>
              <w:tc>
                <w:tcPr>
                  <w:tcW w:w="493" w:type="pct"/>
                  <w:tcBorders>
                    <w:top w:val="single" w:sz="4" w:space="0" w:color="000000"/>
                    <w:left w:val="single" w:sz="4" w:space="0" w:color="000000"/>
                    <w:bottom w:val="nil"/>
                    <w:right w:val="single" w:sz="4" w:space="0" w:color="000000"/>
                  </w:tcBorders>
                  <w:hideMark/>
                </w:tcPr>
                <w:p w14:paraId="2EDD199C" w14:textId="77777777" w:rsidR="003D209D" w:rsidRPr="001D0283" w:rsidRDefault="003D209D" w:rsidP="003D209D">
                  <w:pPr>
                    <w:pStyle w:val="TAC"/>
                  </w:pPr>
                  <w:r w:rsidRPr="001D0283">
                    <w:t>&gt;3.6</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732C4ADD" w14:textId="77777777" w:rsidR="003D209D" w:rsidRPr="001D0283" w:rsidRDefault="003D209D" w:rsidP="003D209D">
                  <w:pPr>
                    <w:pStyle w:val="TAC"/>
                  </w:pPr>
                  <w:r w:rsidRPr="001D0283">
                    <w:t>&gt;1.08</w:t>
                  </w:r>
                  <w:r>
                    <w:t xml:space="preserve"> </w:t>
                  </w:r>
                  <w:r w:rsidRPr="001D0283">
                    <w:t>≤1.98</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0540EE49" w14:textId="77777777" w:rsidR="003D209D" w:rsidRPr="001D0283" w:rsidRDefault="003D209D" w:rsidP="003D209D">
                  <w:pPr>
                    <w:pStyle w:val="TAC"/>
                  </w:pPr>
                  <w:r w:rsidRPr="001D0283">
                    <w:t>A2</w:t>
                  </w:r>
                </w:p>
              </w:tc>
              <w:tc>
                <w:tcPr>
                  <w:tcW w:w="493" w:type="pct"/>
                  <w:tcBorders>
                    <w:top w:val="single" w:sz="4" w:space="0" w:color="000000"/>
                    <w:left w:val="single" w:sz="4" w:space="0" w:color="000000"/>
                    <w:bottom w:val="nil"/>
                    <w:right w:val="single" w:sz="4" w:space="0" w:color="000000"/>
                  </w:tcBorders>
                  <w:hideMark/>
                </w:tcPr>
                <w:p w14:paraId="27020C83" w14:textId="77777777" w:rsidR="003D209D" w:rsidRPr="001D0283" w:rsidRDefault="003D209D" w:rsidP="003D209D">
                  <w:pPr>
                    <w:pStyle w:val="TAC"/>
                  </w:pPr>
                  <w:r w:rsidRPr="001D0283">
                    <w:t>≤3.6</w:t>
                  </w:r>
                </w:p>
              </w:tc>
              <w:tc>
                <w:tcPr>
                  <w:tcW w:w="452" w:type="pct"/>
                  <w:tcBorders>
                    <w:top w:val="single" w:sz="4" w:space="0" w:color="000000"/>
                    <w:left w:val="single" w:sz="4" w:space="0" w:color="000000"/>
                    <w:bottom w:val="nil"/>
                    <w:right w:val="single" w:sz="4" w:space="0" w:color="000000"/>
                  </w:tcBorders>
                  <w:hideMark/>
                </w:tcPr>
                <w:p w14:paraId="14A6B497" w14:textId="77777777" w:rsidR="003D209D" w:rsidRPr="001D0283" w:rsidRDefault="003D209D" w:rsidP="003D209D">
                  <w:pPr>
                    <w:pStyle w:val="TAC"/>
                  </w:pPr>
                  <w:r w:rsidRPr="001D0283">
                    <w:t>≤1.98</w:t>
                  </w:r>
                </w:p>
              </w:tc>
              <w:tc>
                <w:tcPr>
                  <w:tcW w:w="288" w:type="pct"/>
                  <w:tcBorders>
                    <w:top w:val="single" w:sz="4" w:space="0" w:color="000000"/>
                    <w:left w:val="single" w:sz="4" w:space="0" w:color="000000"/>
                    <w:bottom w:val="nil"/>
                    <w:right w:val="single" w:sz="4" w:space="0" w:color="000000"/>
                  </w:tcBorders>
                  <w:hideMark/>
                </w:tcPr>
                <w:p w14:paraId="5A6AC4C5" w14:textId="77777777" w:rsidR="003D209D" w:rsidRPr="001D0283" w:rsidRDefault="003D209D" w:rsidP="003D209D">
                  <w:pPr>
                    <w:pStyle w:val="TAC"/>
                  </w:pPr>
                  <w:r w:rsidRPr="001D0283">
                    <w:t>A3</w:t>
                  </w:r>
                </w:p>
              </w:tc>
            </w:tr>
            <w:tr w:rsidR="003D209D" w:rsidRPr="001D0283" w14:paraId="25539214" w14:textId="77777777" w:rsidTr="003D209D">
              <w:trPr>
                <w:jc w:val="center"/>
              </w:trPr>
              <w:tc>
                <w:tcPr>
                  <w:tcW w:w="518" w:type="pct"/>
                  <w:tcBorders>
                    <w:top w:val="nil"/>
                    <w:left w:val="single" w:sz="4" w:space="0" w:color="000000"/>
                    <w:bottom w:val="single" w:sz="4" w:space="0" w:color="000000"/>
                    <w:right w:val="single" w:sz="4" w:space="0" w:color="000000"/>
                  </w:tcBorders>
                </w:tcPr>
                <w:p w14:paraId="4FC9B276" w14:textId="77777777" w:rsidR="003D209D" w:rsidRPr="001D0283" w:rsidRDefault="003D209D" w:rsidP="003D209D">
                  <w:pPr>
                    <w:pStyle w:val="TAC"/>
                  </w:pPr>
                </w:p>
              </w:tc>
              <w:tc>
                <w:tcPr>
                  <w:tcW w:w="859" w:type="pct"/>
                  <w:tcBorders>
                    <w:left w:val="single" w:sz="4" w:space="0" w:color="000000"/>
                    <w:bottom w:val="single" w:sz="4" w:space="0" w:color="000000"/>
                    <w:right w:val="single" w:sz="4" w:space="0" w:color="000000"/>
                  </w:tcBorders>
                </w:tcPr>
                <w:p w14:paraId="07D03EEC" w14:textId="77777777" w:rsidR="003D209D" w:rsidRPr="001D0283" w:rsidRDefault="003D209D" w:rsidP="003D209D">
                  <w:pPr>
                    <w:pStyle w:val="TAC"/>
                    <w:rPr>
                      <w:rFonts w:eastAsia="MS PGothic" w:cs="Arial"/>
                      <w:kern w:val="24"/>
                      <w:szCs w:val="18"/>
                      <w:lang w:eastAsia="ja-JP"/>
                    </w:rPr>
                  </w:pPr>
                </w:p>
              </w:tc>
              <w:tc>
                <w:tcPr>
                  <w:tcW w:w="457" w:type="pct"/>
                  <w:tcBorders>
                    <w:top w:val="nil"/>
                    <w:left w:val="single" w:sz="4" w:space="0" w:color="000000"/>
                    <w:bottom w:val="single" w:sz="4" w:space="0" w:color="auto"/>
                    <w:right w:val="single" w:sz="4" w:space="0" w:color="000000"/>
                  </w:tcBorders>
                  <w:vAlign w:val="center"/>
                </w:tcPr>
                <w:p w14:paraId="5B0AA658" w14:textId="77777777" w:rsidR="003D209D" w:rsidRPr="001D0283" w:rsidRDefault="003D209D" w:rsidP="003D209D">
                  <w:pPr>
                    <w:pStyle w:val="TAC"/>
                  </w:pPr>
                </w:p>
              </w:tc>
              <w:tc>
                <w:tcPr>
                  <w:tcW w:w="452" w:type="pct"/>
                  <w:tcBorders>
                    <w:top w:val="nil"/>
                    <w:left w:val="single" w:sz="4" w:space="0" w:color="000000"/>
                    <w:bottom w:val="single" w:sz="4" w:space="0" w:color="auto"/>
                    <w:right w:val="single" w:sz="4" w:space="0" w:color="000000"/>
                  </w:tcBorders>
                </w:tcPr>
                <w:p w14:paraId="429C6A2A" w14:textId="77777777" w:rsidR="003D209D" w:rsidRPr="001D0283" w:rsidRDefault="003D209D" w:rsidP="003D209D">
                  <w:pPr>
                    <w:pStyle w:val="TAC"/>
                  </w:pPr>
                </w:p>
              </w:tc>
              <w:tc>
                <w:tcPr>
                  <w:tcW w:w="289" w:type="pct"/>
                  <w:tcBorders>
                    <w:top w:val="nil"/>
                    <w:left w:val="single" w:sz="4" w:space="0" w:color="000000"/>
                    <w:bottom w:val="single" w:sz="4" w:space="0" w:color="000000"/>
                    <w:right w:val="single" w:sz="4" w:space="0" w:color="000000"/>
                  </w:tcBorders>
                </w:tcPr>
                <w:p w14:paraId="05A1B231" w14:textId="77777777" w:rsidR="003D209D" w:rsidRPr="001D0283" w:rsidRDefault="003D209D" w:rsidP="003D209D">
                  <w:pPr>
                    <w:pStyle w:val="TAC"/>
                  </w:pPr>
                </w:p>
              </w:tc>
              <w:tc>
                <w:tcPr>
                  <w:tcW w:w="493" w:type="pct"/>
                  <w:tcBorders>
                    <w:top w:val="nil"/>
                    <w:left w:val="single" w:sz="4" w:space="0" w:color="000000"/>
                    <w:bottom w:val="single" w:sz="4" w:space="0" w:color="auto"/>
                    <w:right w:val="single" w:sz="4" w:space="0" w:color="000000"/>
                  </w:tcBorders>
                </w:tcPr>
                <w:p w14:paraId="273DA89E"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037A6C53" w14:textId="77777777" w:rsidR="003D209D" w:rsidRPr="001D0283" w:rsidRDefault="003D209D" w:rsidP="003D209D">
                  <w:pPr>
                    <w:pStyle w:val="TAC"/>
                  </w:pPr>
                  <w:r w:rsidRPr="001D0283">
                    <w:t>≤1.08</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0A9A651A" w14:textId="77777777" w:rsidR="003D209D" w:rsidRPr="001D0283" w:rsidRDefault="003D209D" w:rsidP="003D209D">
                  <w:pPr>
                    <w:pStyle w:val="TAC"/>
                  </w:pPr>
                  <w:r w:rsidRPr="001D0283">
                    <w:t>A6</w:t>
                  </w:r>
                </w:p>
              </w:tc>
              <w:tc>
                <w:tcPr>
                  <w:tcW w:w="493" w:type="pct"/>
                  <w:tcBorders>
                    <w:top w:val="nil"/>
                    <w:left w:val="single" w:sz="4" w:space="0" w:color="000000"/>
                    <w:bottom w:val="single" w:sz="4" w:space="0" w:color="auto"/>
                    <w:right w:val="single" w:sz="4" w:space="0" w:color="000000"/>
                  </w:tcBorders>
                </w:tcPr>
                <w:p w14:paraId="60254BB8" w14:textId="77777777" w:rsidR="003D209D" w:rsidRPr="001D0283" w:rsidRDefault="003D209D" w:rsidP="003D209D">
                  <w:pPr>
                    <w:pStyle w:val="TAC"/>
                  </w:pPr>
                </w:p>
              </w:tc>
              <w:tc>
                <w:tcPr>
                  <w:tcW w:w="452" w:type="pct"/>
                  <w:tcBorders>
                    <w:top w:val="nil"/>
                    <w:left w:val="single" w:sz="4" w:space="0" w:color="000000"/>
                    <w:bottom w:val="single" w:sz="4" w:space="0" w:color="auto"/>
                    <w:right w:val="single" w:sz="4" w:space="0" w:color="000000"/>
                  </w:tcBorders>
                </w:tcPr>
                <w:p w14:paraId="11D6B14E" w14:textId="77777777" w:rsidR="003D209D" w:rsidRPr="001D0283" w:rsidRDefault="003D209D" w:rsidP="003D209D">
                  <w:pPr>
                    <w:pStyle w:val="TAC"/>
                  </w:pPr>
                </w:p>
              </w:tc>
              <w:tc>
                <w:tcPr>
                  <w:tcW w:w="288" w:type="pct"/>
                  <w:tcBorders>
                    <w:top w:val="nil"/>
                    <w:left w:val="single" w:sz="4" w:space="0" w:color="000000"/>
                    <w:bottom w:val="single" w:sz="4" w:space="0" w:color="auto"/>
                    <w:right w:val="single" w:sz="4" w:space="0" w:color="000000"/>
                  </w:tcBorders>
                </w:tcPr>
                <w:p w14:paraId="745CC08B" w14:textId="77777777" w:rsidR="003D209D" w:rsidRPr="001D0283" w:rsidRDefault="003D209D" w:rsidP="003D209D">
                  <w:pPr>
                    <w:pStyle w:val="TAC"/>
                  </w:pPr>
                </w:p>
              </w:tc>
            </w:tr>
            <w:tr w:rsidR="003D209D" w:rsidRPr="001D0283" w14:paraId="284FC6DF"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217CD3B" w14:textId="77777777" w:rsidR="003D209D" w:rsidRPr="001D0283" w:rsidRDefault="003D209D" w:rsidP="003D209D">
                  <w:pPr>
                    <w:pStyle w:val="TAC"/>
                  </w:pPr>
                  <w:r w:rsidRPr="001D0283">
                    <w:t>10MHz</w:t>
                  </w:r>
                </w:p>
              </w:tc>
              <w:tc>
                <w:tcPr>
                  <w:tcW w:w="859" w:type="pct"/>
                  <w:tcBorders>
                    <w:top w:val="single" w:sz="4" w:space="0" w:color="000000"/>
                    <w:left w:val="single" w:sz="4" w:space="0" w:color="000000"/>
                    <w:bottom w:val="single" w:sz="4" w:space="0" w:color="000000"/>
                    <w:right w:val="single" w:sz="4" w:space="0" w:color="000000"/>
                  </w:tcBorders>
                  <w:hideMark/>
                </w:tcPr>
                <w:p w14:paraId="3628FA3F"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1985</w:t>
                  </w:r>
                </w:p>
              </w:tc>
              <w:tc>
                <w:tcPr>
                  <w:tcW w:w="457" w:type="pct"/>
                  <w:tcBorders>
                    <w:top w:val="single" w:sz="4" w:space="0" w:color="auto"/>
                    <w:left w:val="single" w:sz="4" w:space="0" w:color="000000"/>
                    <w:bottom w:val="single" w:sz="4" w:space="0" w:color="000000"/>
                    <w:right w:val="single" w:sz="4" w:space="0" w:color="000000"/>
                  </w:tcBorders>
                  <w:vAlign w:val="center"/>
                  <w:hideMark/>
                </w:tcPr>
                <w:p w14:paraId="5D1503FF" w14:textId="77777777" w:rsidR="003D209D" w:rsidRPr="001D0283" w:rsidRDefault="003D209D" w:rsidP="003D209D">
                  <w:pPr>
                    <w:pStyle w:val="TAC"/>
                  </w:pPr>
                  <w:r w:rsidRPr="001D0283">
                    <w:t>&gt;5.4</w:t>
                  </w:r>
                </w:p>
              </w:tc>
              <w:tc>
                <w:tcPr>
                  <w:tcW w:w="452" w:type="pct"/>
                  <w:tcBorders>
                    <w:top w:val="single" w:sz="4" w:space="0" w:color="auto"/>
                    <w:left w:val="single" w:sz="4" w:space="0" w:color="000000"/>
                    <w:bottom w:val="single" w:sz="4" w:space="0" w:color="000000"/>
                    <w:right w:val="single" w:sz="4" w:space="0" w:color="000000"/>
                  </w:tcBorders>
                </w:tcPr>
                <w:p w14:paraId="0A4747EC"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6B9EECFE" w14:textId="77777777" w:rsidR="003D209D" w:rsidRPr="001D0283" w:rsidRDefault="003D209D" w:rsidP="003D209D">
                  <w:pPr>
                    <w:pStyle w:val="TAC"/>
                  </w:pPr>
                  <w:r w:rsidRPr="001D0283">
                    <w:t>A4</w:t>
                  </w:r>
                </w:p>
              </w:tc>
              <w:tc>
                <w:tcPr>
                  <w:tcW w:w="493" w:type="pct"/>
                  <w:tcBorders>
                    <w:top w:val="single" w:sz="4" w:space="0" w:color="auto"/>
                    <w:left w:val="single" w:sz="4" w:space="0" w:color="000000"/>
                    <w:bottom w:val="single" w:sz="4" w:space="0" w:color="000000"/>
                    <w:right w:val="single" w:sz="4" w:space="0" w:color="000000"/>
                  </w:tcBorders>
                </w:tcPr>
                <w:p w14:paraId="4AF6B852"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tcPr>
                <w:p w14:paraId="7609F8ED"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tcPr>
                <w:p w14:paraId="779FA5D0" w14:textId="77777777" w:rsidR="003D209D" w:rsidRPr="001D0283" w:rsidRDefault="003D209D" w:rsidP="003D209D">
                  <w:pPr>
                    <w:pStyle w:val="TAC"/>
                  </w:pPr>
                </w:p>
              </w:tc>
              <w:tc>
                <w:tcPr>
                  <w:tcW w:w="493" w:type="pct"/>
                  <w:tcBorders>
                    <w:top w:val="single" w:sz="4" w:space="0" w:color="auto"/>
                    <w:left w:val="single" w:sz="4" w:space="0" w:color="000000"/>
                    <w:bottom w:val="single" w:sz="4" w:space="0" w:color="000000"/>
                    <w:right w:val="single" w:sz="4" w:space="0" w:color="000000"/>
                  </w:tcBorders>
                </w:tcPr>
                <w:p w14:paraId="42A9175F" w14:textId="77777777" w:rsidR="003D209D" w:rsidRPr="001D0283" w:rsidRDefault="003D209D" w:rsidP="003D209D">
                  <w:pPr>
                    <w:pStyle w:val="TAC"/>
                  </w:pPr>
                </w:p>
              </w:tc>
              <w:tc>
                <w:tcPr>
                  <w:tcW w:w="452" w:type="pct"/>
                  <w:tcBorders>
                    <w:top w:val="single" w:sz="4" w:space="0" w:color="auto"/>
                    <w:left w:val="single" w:sz="4" w:space="0" w:color="000000"/>
                    <w:bottom w:val="single" w:sz="4" w:space="0" w:color="000000"/>
                    <w:right w:val="single" w:sz="4" w:space="0" w:color="000000"/>
                  </w:tcBorders>
                </w:tcPr>
                <w:p w14:paraId="6BF26642" w14:textId="77777777" w:rsidR="003D209D" w:rsidRPr="001D0283" w:rsidRDefault="003D209D" w:rsidP="003D209D">
                  <w:pPr>
                    <w:pStyle w:val="TAC"/>
                  </w:pPr>
                </w:p>
              </w:tc>
              <w:tc>
                <w:tcPr>
                  <w:tcW w:w="288" w:type="pct"/>
                  <w:tcBorders>
                    <w:top w:val="single" w:sz="4" w:space="0" w:color="auto"/>
                    <w:left w:val="single" w:sz="4" w:space="0" w:color="000000"/>
                    <w:bottom w:val="single" w:sz="4" w:space="0" w:color="000000"/>
                    <w:right w:val="single" w:sz="4" w:space="0" w:color="000000"/>
                  </w:tcBorders>
                </w:tcPr>
                <w:p w14:paraId="4D49EE82" w14:textId="77777777" w:rsidR="003D209D" w:rsidRPr="001D0283" w:rsidRDefault="003D209D" w:rsidP="003D209D">
                  <w:pPr>
                    <w:pStyle w:val="TAC"/>
                  </w:pPr>
                </w:p>
              </w:tc>
            </w:tr>
            <w:tr w:rsidR="003D209D" w:rsidRPr="001D0283" w14:paraId="2C1BBB24" w14:textId="77777777" w:rsidTr="003D209D">
              <w:trPr>
                <w:jc w:val="center"/>
              </w:trPr>
              <w:tc>
                <w:tcPr>
                  <w:tcW w:w="518" w:type="pct"/>
                  <w:tcBorders>
                    <w:top w:val="single" w:sz="4" w:space="0" w:color="000000"/>
                    <w:left w:val="single" w:sz="4" w:space="0" w:color="000000"/>
                    <w:bottom w:val="nil"/>
                    <w:right w:val="single" w:sz="4" w:space="0" w:color="000000"/>
                  </w:tcBorders>
                  <w:hideMark/>
                </w:tcPr>
                <w:p w14:paraId="178D2418" w14:textId="77777777" w:rsidR="003D209D" w:rsidRPr="001D0283" w:rsidRDefault="003D209D" w:rsidP="003D209D">
                  <w:pPr>
                    <w:pStyle w:val="TAC"/>
                  </w:pPr>
                  <w:r w:rsidRPr="001D0283">
                    <w:t>10MHz</w:t>
                  </w:r>
                </w:p>
              </w:tc>
              <w:tc>
                <w:tcPr>
                  <w:tcW w:w="859" w:type="pct"/>
                  <w:tcBorders>
                    <w:top w:val="single" w:sz="4" w:space="0" w:color="000000"/>
                    <w:left w:val="single" w:sz="4" w:space="0" w:color="000000"/>
                    <w:right w:val="single" w:sz="4" w:space="0" w:color="000000"/>
                  </w:tcBorders>
                  <w:hideMark/>
                </w:tcPr>
                <w:p w14:paraId="1CAE6059"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1985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1995</w:t>
                  </w:r>
                </w:p>
              </w:tc>
              <w:tc>
                <w:tcPr>
                  <w:tcW w:w="457" w:type="pct"/>
                  <w:tcBorders>
                    <w:top w:val="single" w:sz="4" w:space="0" w:color="000000"/>
                    <w:left w:val="single" w:sz="4" w:space="0" w:color="000000"/>
                    <w:bottom w:val="nil"/>
                    <w:right w:val="single" w:sz="4" w:space="0" w:color="000000"/>
                  </w:tcBorders>
                </w:tcPr>
                <w:p w14:paraId="68B2EF93" w14:textId="77777777" w:rsidR="003D209D" w:rsidRPr="001D0283" w:rsidRDefault="003D209D" w:rsidP="003D209D">
                  <w:pPr>
                    <w:pStyle w:val="TAC"/>
                  </w:pPr>
                </w:p>
              </w:tc>
              <w:tc>
                <w:tcPr>
                  <w:tcW w:w="452" w:type="pct"/>
                  <w:tcBorders>
                    <w:top w:val="single" w:sz="4" w:space="0" w:color="000000"/>
                    <w:left w:val="single" w:sz="4" w:space="0" w:color="000000"/>
                    <w:bottom w:val="nil"/>
                    <w:right w:val="single" w:sz="4" w:space="0" w:color="000000"/>
                  </w:tcBorders>
                  <w:hideMark/>
                </w:tcPr>
                <w:p w14:paraId="339DD1EA" w14:textId="77777777" w:rsidR="003D209D" w:rsidRPr="001D0283" w:rsidRDefault="003D209D" w:rsidP="003D209D">
                  <w:pPr>
                    <w:pStyle w:val="TAC"/>
                  </w:pPr>
                  <w:r w:rsidRPr="001D0283">
                    <w:t>&gt;4.32</w:t>
                  </w:r>
                </w:p>
              </w:tc>
              <w:tc>
                <w:tcPr>
                  <w:tcW w:w="289" w:type="pct"/>
                  <w:tcBorders>
                    <w:top w:val="single" w:sz="4" w:space="0" w:color="000000"/>
                    <w:left w:val="single" w:sz="4" w:space="0" w:color="000000"/>
                    <w:bottom w:val="nil"/>
                    <w:right w:val="single" w:sz="4" w:space="0" w:color="000000"/>
                  </w:tcBorders>
                  <w:hideMark/>
                </w:tcPr>
                <w:p w14:paraId="488ACCFB" w14:textId="77777777" w:rsidR="003D209D" w:rsidRPr="001D0283" w:rsidRDefault="003D209D" w:rsidP="003D209D">
                  <w:pPr>
                    <w:pStyle w:val="TAC"/>
                  </w:pPr>
                  <w:r w:rsidRPr="001D0283">
                    <w:t>A1</w:t>
                  </w:r>
                </w:p>
              </w:tc>
              <w:tc>
                <w:tcPr>
                  <w:tcW w:w="493" w:type="pct"/>
                  <w:tcBorders>
                    <w:top w:val="single" w:sz="4" w:space="0" w:color="000000"/>
                    <w:left w:val="single" w:sz="4" w:space="0" w:color="000000"/>
                    <w:bottom w:val="nil"/>
                    <w:right w:val="single" w:sz="4" w:space="0" w:color="000000"/>
                  </w:tcBorders>
                  <w:hideMark/>
                </w:tcPr>
                <w:p w14:paraId="0FE6A442" w14:textId="77777777" w:rsidR="003D209D" w:rsidRPr="001D0283" w:rsidRDefault="003D209D" w:rsidP="003D209D">
                  <w:pPr>
                    <w:pStyle w:val="TAC"/>
                  </w:pPr>
                  <w:r w:rsidRPr="001D0283">
                    <w:rPr>
                      <w:rFonts w:cs="Arial"/>
                    </w:rPr>
                    <w:t>≥</w:t>
                  </w:r>
                  <w:r w:rsidRPr="001D0283">
                    <w:t>7.2</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1E38411C" w14:textId="77777777" w:rsidR="003D209D" w:rsidRPr="001D0283" w:rsidRDefault="003D209D" w:rsidP="003D209D">
                  <w:pPr>
                    <w:pStyle w:val="TAC"/>
                  </w:pPr>
                  <w:r w:rsidRPr="001D0283">
                    <w:t>&gt;1.08</w:t>
                  </w:r>
                  <w:r>
                    <w:t xml:space="preserve"> </w:t>
                  </w:r>
                  <w:r w:rsidRPr="001D0283">
                    <w:t>≤4.32</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6F268D6F" w14:textId="77777777" w:rsidR="003D209D" w:rsidRPr="001D0283" w:rsidRDefault="003D209D" w:rsidP="003D209D">
                  <w:pPr>
                    <w:pStyle w:val="TAC"/>
                  </w:pPr>
                  <w:r w:rsidRPr="001D0283">
                    <w:t>A2</w:t>
                  </w:r>
                </w:p>
              </w:tc>
              <w:tc>
                <w:tcPr>
                  <w:tcW w:w="493" w:type="pct"/>
                  <w:tcBorders>
                    <w:top w:val="single" w:sz="4" w:space="0" w:color="000000"/>
                    <w:left w:val="single" w:sz="4" w:space="0" w:color="000000"/>
                    <w:bottom w:val="nil"/>
                    <w:right w:val="single" w:sz="4" w:space="0" w:color="000000"/>
                  </w:tcBorders>
                  <w:hideMark/>
                </w:tcPr>
                <w:p w14:paraId="350CD95B" w14:textId="77777777" w:rsidR="003D209D" w:rsidRPr="001D0283" w:rsidRDefault="003D209D" w:rsidP="003D209D">
                  <w:pPr>
                    <w:pStyle w:val="TAC"/>
                  </w:pPr>
                  <w:r w:rsidRPr="001D0283">
                    <w:t>&lt;7.2</w:t>
                  </w:r>
                </w:p>
              </w:tc>
              <w:tc>
                <w:tcPr>
                  <w:tcW w:w="452" w:type="pct"/>
                  <w:tcBorders>
                    <w:top w:val="single" w:sz="4" w:space="0" w:color="000000"/>
                    <w:left w:val="single" w:sz="4" w:space="0" w:color="000000"/>
                    <w:bottom w:val="nil"/>
                    <w:right w:val="single" w:sz="4" w:space="0" w:color="000000"/>
                  </w:tcBorders>
                  <w:hideMark/>
                </w:tcPr>
                <w:p w14:paraId="48FB3F9D" w14:textId="77777777" w:rsidR="003D209D" w:rsidRPr="001D0283" w:rsidRDefault="003D209D" w:rsidP="003D209D">
                  <w:pPr>
                    <w:pStyle w:val="TAC"/>
                  </w:pPr>
                  <w:r w:rsidRPr="001D0283">
                    <w:t>≤4.32</w:t>
                  </w:r>
                </w:p>
              </w:tc>
              <w:tc>
                <w:tcPr>
                  <w:tcW w:w="288" w:type="pct"/>
                  <w:tcBorders>
                    <w:top w:val="single" w:sz="4" w:space="0" w:color="000000"/>
                    <w:left w:val="single" w:sz="4" w:space="0" w:color="000000"/>
                    <w:bottom w:val="nil"/>
                    <w:right w:val="single" w:sz="4" w:space="0" w:color="000000"/>
                  </w:tcBorders>
                  <w:hideMark/>
                </w:tcPr>
                <w:p w14:paraId="69C455C8" w14:textId="77777777" w:rsidR="003D209D" w:rsidRPr="001D0283" w:rsidRDefault="003D209D" w:rsidP="003D209D">
                  <w:pPr>
                    <w:pStyle w:val="TAC"/>
                  </w:pPr>
                  <w:r w:rsidRPr="001D0283">
                    <w:t>A3</w:t>
                  </w:r>
                </w:p>
              </w:tc>
            </w:tr>
            <w:tr w:rsidR="003D209D" w:rsidRPr="001D0283" w14:paraId="154BA7B2" w14:textId="77777777" w:rsidTr="003D209D">
              <w:trPr>
                <w:jc w:val="center"/>
              </w:trPr>
              <w:tc>
                <w:tcPr>
                  <w:tcW w:w="518" w:type="pct"/>
                  <w:tcBorders>
                    <w:top w:val="nil"/>
                    <w:left w:val="single" w:sz="4" w:space="0" w:color="000000"/>
                    <w:bottom w:val="single" w:sz="4" w:space="0" w:color="000000"/>
                    <w:right w:val="single" w:sz="4" w:space="0" w:color="000000"/>
                  </w:tcBorders>
                </w:tcPr>
                <w:p w14:paraId="3EE7139E" w14:textId="77777777" w:rsidR="003D209D" w:rsidRPr="001D0283" w:rsidRDefault="003D209D" w:rsidP="003D209D">
                  <w:pPr>
                    <w:pStyle w:val="TAC"/>
                  </w:pPr>
                </w:p>
              </w:tc>
              <w:tc>
                <w:tcPr>
                  <w:tcW w:w="859" w:type="pct"/>
                  <w:tcBorders>
                    <w:left w:val="single" w:sz="4" w:space="0" w:color="000000"/>
                    <w:bottom w:val="single" w:sz="4" w:space="0" w:color="000000"/>
                    <w:right w:val="single" w:sz="4" w:space="0" w:color="000000"/>
                  </w:tcBorders>
                </w:tcPr>
                <w:p w14:paraId="41E86F70" w14:textId="77777777" w:rsidR="003D209D" w:rsidRPr="001D0283" w:rsidRDefault="003D209D" w:rsidP="003D209D">
                  <w:pPr>
                    <w:pStyle w:val="TAC"/>
                    <w:rPr>
                      <w:rFonts w:eastAsia="MS PGothic" w:cs="Arial"/>
                      <w:kern w:val="24"/>
                      <w:szCs w:val="18"/>
                      <w:lang w:eastAsia="ja-JP"/>
                    </w:rPr>
                  </w:pPr>
                </w:p>
              </w:tc>
              <w:tc>
                <w:tcPr>
                  <w:tcW w:w="457" w:type="pct"/>
                  <w:tcBorders>
                    <w:top w:val="nil"/>
                    <w:left w:val="single" w:sz="4" w:space="0" w:color="000000"/>
                    <w:bottom w:val="single" w:sz="4" w:space="0" w:color="000000"/>
                    <w:right w:val="single" w:sz="4" w:space="0" w:color="000000"/>
                  </w:tcBorders>
                </w:tcPr>
                <w:p w14:paraId="0D07E9C4"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039FC206" w14:textId="77777777" w:rsidR="003D209D" w:rsidRPr="001D0283" w:rsidRDefault="003D209D" w:rsidP="003D209D">
                  <w:pPr>
                    <w:pStyle w:val="TAC"/>
                  </w:pPr>
                </w:p>
              </w:tc>
              <w:tc>
                <w:tcPr>
                  <w:tcW w:w="289" w:type="pct"/>
                  <w:tcBorders>
                    <w:top w:val="nil"/>
                    <w:left w:val="single" w:sz="4" w:space="0" w:color="000000"/>
                    <w:bottom w:val="single" w:sz="4" w:space="0" w:color="000000"/>
                    <w:right w:val="single" w:sz="4" w:space="0" w:color="000000"/>
                  </w:tcBorders>
                </w:tcPr>
                <w:p w14:paraId="22E30E0A" w14:textId="77777777" w:rsidR="003D209D" w:rsidRPr="001D0283" w:rsidRDefault="003D209D" w:rsidP="003D209D">
                  <w:pPr>
                    <w:pStyle w:val="TAC"/>
                  </w:pPr>
                </w:p>
              </w:tc>
              <w:tc>
                <w:tcPr>
                  <w:tcW w:w="493" w:type="pct"/>
                  <w:tcBorders>
                    <w:top w:val="nil"/>
                    <w:left w:val="single" w:sz="4" w:space="0" w:color="000000"/>
                    <w:bottom w:val="single" w:sz="4" w:space="0" w:color="000000"/>
                    <w:right w:val="single" w:sz="4" w:space="0" w:color="000000"/>
                  </w:tcBorders>
                </w:tcPr>
                <w:p w14:paraId="7B9E4F66"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0358FDFC" w14:textId="77777777" w:rsidR="003D209D" w:rsidRPr="001D0283" w:rsidRDefault="003D209D" w:rsidP="003D209D">
                  <w:pPr>
                    <w:pStyle w:val="TAC"/>
                  </w:pPr>
                  <w:r w:rsidRPr="001D0283">
                    <w:t>≤1.08</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08145ED4" w14:textId="77777777" w:rsidR="003D209D" w:rsidRPr="001D0283" w:rsidRDefault="003D209D" w:rsidP="003D209D">
                  <w:pPr>
                    <w:pStyle w:val="TAC"/>
                  </w:pPr>
                  <w:r w:rsidRPr="001D0283">
                    <w:t>A6</w:t>
                  </w:r>
                </w:p>
              </w:tc>
              <w:tc>
                <w:tcPr>
                  <w:tcW w:w="493" w:type="pct"/>
                  <w:tcBorders>
                    <w:top w:val="nil"/>
                    <w:left w:val="single" w:sz="4" w:space="0" w:color="000000"/>
                    <w:bottom w:val="single" w:sz="4" w:space="0" w:color="000000"/>
                    <w:right w:val="single" w:sz="4" w:space="0" w:color="000000"/>
                  </w:tcBorders>
                </w:tcPr>
                <w:p w14:paraId="108699ED"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16CBC156" w14:textId="77777777" w:rsidR="003D209D" w:rsidRPr="001D0283" w:rsidRDefault="003D209D" w:rsidP="003D209D">
                  <w:pPr>
                    <w:pStyle w:val="TAC"/>
                  </w:pPr>
                </w:p>
              </w:tc>
              <w:tc>
                <w:tcPr>
                  <w:tcW w:w="288" w:type="pct"/>
                  <w:tcBorders>
                    <w:top w:val="nil"/>
                    <w:left w:val="single" w:sz="4" w:space="0" w:color="000000"/>
                    <w:bottom w:val="single" w:sz="4" w:space="0" w:color="000000"/>
                    <w:right w:val="single" w:sz="4" w:space="0" w:color="000000"/>
                  </w:tcBorders>
                </w:tcPr>
                <w:p w14:paraId="21C4C87A" w14:textId="77777777" w:rsidR="003D209D" w:rsidRPr="001D0283" w:rsidRDefault="003D209D" w:rsidP="003D209D">
                  <w:pPr>
                    <w:pStyle w:val="TAC"/>
                  </w:pPr>
                </w:p>
              </w:tc>
            </w:tr>
            <w:tr w:rsidR="003D209D" w:rsidRPr="001D0283" w14:paraId="75E6B269"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26D140F" w14:textId="77777777" w:rsidR="003D209D" w:rsidRPr="001D0283" w:rsidRDefault="003D209D" w:rsidP="003D209D">
                  <w:pPr>
                    <w:pStyle w:val="TAC"/>
                  </w:pPr>
                  <w:r w:rsidRPr="001D0283">
                    <w:t>10MHz</w:t>
                  </w:r>
                </w:p>
              </w:tc>
              <w:tc>
                <w:tcPr>
                  <w:tcW w:w="859" w:type="pct"/>
                  <w:tcBorders>
                    <w:top w:val="single" w:sz="4" w:space="0" w:color="000000"/>
                    <w:left w:val="single" w:sz="4" w:space="0" w:color="000000"/>
                    <w:bottom w:val="single" w:sz="4" w:space="0" w:color="000000"/>
                    <w:right w:val="single" w:sz="4" w:space="0" w:color="000000"/>
                  </w:tcBorders>
                  <w:hideMark/>
                </w:tcPr>
                <w:p w14:paraId="7DA7465B" w14:textId="77777777" w:rsidR="003D209D" w:rsidRPr="001D0283" w:rsidRDefault="003D209D" w:rsidP="003D209D">
                  <w:pPr>
                    <w:pStyle w:val="TAC"/>
                    <w:rPr>
                      <w:rFonts w:eastAsia="MS PGothic" w:cs="Arial"/>
                      <w:kern w:val="24"/>
                      <w:szCs w:val="18"/>
                      <w:lang w:eastAsia="ja-JP"/>
                    </w:rPr>
                  </w:pPr>
                  <w:r w:rsidRPr="001D0283">
                    <w:rPr>
                      <w:rFonts w:eastAsia="MS PGothic" w:cs="Arial"/>
                      <w:kern w:val="24"/>
                      <w:szCs w:val="18"/>
                      <w:lang w:eastAsia="ja-JP"/>
                    </w:rPr>
                    <w:t>1995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2000</w:t>
                  </w:r>
                </w:p>
              </w:tc>
              <w:tc>
                <w:tcPr>
                  <w:tcW w:w="457" w:type="pct"/>
                  <w:tcBorders>
                    <w:top w:val="single" w:sz="4" w:space="0" w:color="000000"/>
                    <w:left w:val="single" w:sz="4" w:space="0" w:color="000000"/>
                    <w:bottom w:val="single" w:sz="4" w:space="0" w:color="auto"/>
                    <w:right w:val="single" w:sz="4" w:space="0" w:color="000000"/>
                  </w:tcBorders>
                  <w:vAlign w:val="center"/>
                  <w:hideMark/>
                </w:tcPr>
                <w:p w14:paraId="15431922" w14:textId="77777777" w:rsidR="003D209D" w:rsidRPr="001D0283" w:rsidRDefault="003D209D" w:rsidP="003D209D">
                  <w:pPr>
                    <w:pStyle w:val="TAC"/>
                  </w:pPr>
                  <w:r w:rsidRPr="001D0283">
                    <w:rPr>
                      <w:rFonts w:cs="Arial"/>
                    </w:rPr>
                    <w:t>≥</w:t>
                  </w:r>
                  <w:r w:rsidRPr="001D0283">
                    <w:t>5.76</w:t>
                  </w:r>
                </w:p>
              </w:tc>
              <w:tc>
                <w:tcPr>
                  <w:tcW w:w="452" w:type="pct"/>
                  <w:tcBorders>
                    <w:top w:val="single" w:sz="4" w:space="0" w:color="000000"/>
                    <w:left w:val="single" w:sz="4" w:space="0" w:color="000000"/>
                    <w:bottom w:val="single" w:sz="4" w:space="0" w:color="000000"/>
                    <w:right w:val="single" w:sz="4" w:space="0" w:color="000000"/>
                  </w:tcBorders>
                </w:tcPr>
                <w:p w14:paraId="4A27DB6F"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7619FFFF"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5E7ECF33" w14:textId="77777777" w:rsidR="003D209D" w:rsidRPr="001D0283" w:rsidRDefault="003D209D" w:rsidP="003D209D">
                  <w:pPr>
                    <w:pStyle w:val="TAC"/>
                  </w:pPr>
                  <w:r w:rsidRPr="001D0283">
                    <w:t>&lt;3.06</w:t>
                  </w:r>
                </w:p>
              </w:tc>
              <w:tc>
                <w:tcPr>
                  <w:tcW w:w="451" w:type="pct"/>
                  <w:tcBorders>
                    <w:top w:val="single" w:sz="4" w:space="0" w:color="000000"/>
                    <w:left w:val="single" w:sz="4" w:space="0" w:color="000000"/>
                    <w:bottom w:val="single" w:sz="4" w:space="0" w:color="000000"/>
                    <w:right w:val="single" w:sz="4" w:space="0" w:color="000000"/>
                  </w:tcBorders>
                </w:tcPr>
                <w:p w14:paraId="41DFB137"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3D9E7514"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02FE61E7" w14:textId="77777777" w:rsidR="003D209D" w:rsidRPr="001D0283" w:rsidRDefault="003D209D" w:rsidP="003D209D">
                  <w:pPr>
                    <w:pStyle w:val="TAC"/>
                  </w:pPr>
                  <w:r w:rsidRPr="001D0283">
                    <w:rPr>
                      <w:rFonts w:cs="Arial"/>
                      <w:szCs w:val="18"/>
                    </w:rPr>
                    <w:t>≥</w:t>
                  </w:r>
                  <w:r w:rsidRPr="001D0283">
                    <w:t>3.06</w:t>
                  </w:r>
                </w:p>
                <w:p w14:paraId="73FE8207" w14:textId="77777777" w:rsidR="003D209D" w:rsidRPr="001D0283" w:rsidRDefault="003D209D" w:rsidP="003D209D">
                  <w:pPr>
                    <w:pStyle w:val="TAC"/>
                  </w:pPr>
                  <w:r w:rsidRPr="001D0283">
                    <w:t>&lt;5.76</w:t>
                  </w:r>
                </w:p>
              </w:tc>
              <w:tc>
                <w:tcPr>
                  <w:tcW w:w="452" w:type="pct"/>
                  <w:tcBorders>
                    <w:top w:val="single" w:sz="4" w:space="0" w:color="000000"/>
                    <w:left w:val="single" w:sz="4" w:space="0" w:color="000000"/>
                    <w:bottom w:val="single" w:sz="4" w:space="0" w:color="000000"/>
                    <w:right w:val="single" w:sz="4" w:space="0" w:color="000000"/>
                  </w:tcBorders>
                  <w:hideMark/>
                </w:tcPr>
                <w:p w14:paraId="05CF3FB5" w14:textId="77777777" w:rsidR="003D209D" w:rsidRPr="001D0283" w:rsidRDefault="003D209D" w:rsidP="003D209D">
                  <w:pPr>
                    <w:pStyle w:val="TAC"/>
                  </w:pPr>
                  <w:r w:rsidRPr="001D0283">
                    <w:t>&gt;1.44</w:t>
                  </w:r>
                </w:p>
              </w:tc>
              <w:tc>
                <w:tcPr>
                  <w:tcW w:w="288" w:type="pct"/>
                  <w:tcBorders>
                    <w:top w:val="single" w:sz="4" w:space="0" w:color="000000"/>
                    <w:left w:val="single" w:sz="4" w:space="0" w:color="000000"/>
                    <w:bottom w:val="single" w:sz="4" w:space="0" w:color="000000"/>
                    <w:right w:val="single" w:sz="4" w:space="0" w:color="000000"/>
                  </w:tcBorders>
                  <w:hideMark/>
                </w:tcPr>
                <w:p w14:paraId="7ACBC237" w14:textId="77777777" w:rsidR="003D209D" w:rsidRPr="001D0283" w:rsidRDefault="003D209D" w:rsidP="003D209D">
                  <w:pPr>
                    <w:pStyle w:val="TAC"/>
                  </w:pPr>
                  <w:r w:rsidRPr="001D0283">
                    <w:t>A6</w:t>
                  </w:r>
                </w:p>
              </w:tc>
            </w:tr>
            <w:tr w:rsidR="003D209D" w:rsidRPr="001D0283" w14:paraId="774EFAAA" w14:textId="77777777" w:rsidTr="003D209D">
              <w:trPr>
                <w:jc w:val="center"/>
              </w:trPr>
              <w:tc>
                <w:tcPr>
                  <w:tcW w:w="518" w:type="pct"/>
                  <w:tcBorders>
                    <w:top w:val="single" w:sz="4" w:space="0" w:color="000000"/>
                    <w:left w:val="single" w:sz="4" w:space="0" w:color="000000"/>
                    <w:bottom w:val="nil"/>
                    <w:right w:val="single" w:sz="4" w:space="0" w:color="000000"/>
                  </w:tcBorders>
                  <w:hideMark/>
                </w:tcPr>
                <w:p w14:paraId="2E575EDB" w14:textId="77777777" w:rsidR="003D209D" w:rsidRPr="001D0283" w:rsidRDefault="003D209D" w:rsidP="003D209D">
                  <w:pPr>
                    <w:pStyle w:val="TAC"/>
                  </w:pPr>
                  <w:r w:rsidRPr="001D0283">
                    <w:t>15MHz</w:t>
                  </w:r>
                </w:p>
              </w:tc>
              <w:tc>
                <w:tcPr>
                  <w:tcW w:w="859" w:type="pct"/>
                  <w:tcBorders>
                    <w:top w:val="single" w:sz="4" w:space="0" w:color="000000"/>
                    <w:left w:val="single" w:sz="4" w:space="0" w:color="000000"/>
                    <w:bottom w:val="nil"/>
                    <w:right w:val="single" w:sz="4" w:space="0" w:color="000000"/>
                  </w:tcBorders>
                  <w:hideMark/>
                </w:tcPr>
                <w:p w14:paraId="68DEC302" w14:textId="77777777" w:rsidR="003D209D" w:rsidRPr="001D0283" w:rsidRDefault="003D209D" w:rsidP="003D209D">
                  <w:pPr>
                    <w:pStyle w:val="TAC"/>
                    <w:rPr>
                      <w:rFonts w:cs="Arial"/>
                      <w:szCs w:val="18"/>
                    </w:rPr>
                  </w:pPr>
                  <w:r w:rsidRPr="001D0283">
                    <w:rPr>
                      <w:rFonts w:eastAsia="MS PGothic" w:cs="Arial"/>
                      <w:kern w:val="24"/>
                      <w:szCs w:val="18"/>
                      <w:lang w:eastAsia="ja-JP"/>
                    </w:rPr>
                    <w:t>1972.5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1987.5</w:t>
                  </w:r>
                </w:p>
              </w:tc>
              <w:tc>
                <w:tcPr>
                  <w:tcW w:w="457" w:type="pct"/>
                  <w:tcBorders>
                    <w:top w:val="single" w:sz="4" w:space="0" w:color="000000"/>
                    <w:left w:val="single" w:sz="4" w:space="0" w:color="000000"/>
                    <w:bottom w:val="nil"/>
                    <w:right w:val="single" w:sz="4" w:space="0" w:color="000000"/>
                  </w:tcBorders>
                </w:tcPr>
                <w:p w14:paraId="44EC208F" w14:textId="77777777" w:rsidR="003D209D" w:rsidRPr="001D0283" w:rsidRDefault="003D209D" w:rsidP="003D209D">
                  <w:pPr>
                    <w:pStyle w:val="TAC"/>
                  </w:pPr>
                </w:p>
              </w:tc>
              <w:tc>
                <w:tcPr>
                  <w:tcW w:w="452" w:type="pct"/>
                  <w:tcBorders>
                    <w:top w:val="single" w:sz="4" w:space="0" w:color="000000"/>
                    <w:left w:val="single" w:sz="4" w:space="0" w:color="000000"/>
                    <w:bottom w:val="nil"/>
                    <w:right w:val="single" w:sz="4" w:space="0" w:color="000000"/>
                  </w:tcBorders>
                  <w:hideMark/>
                </w:tcPr>
                <w:p w14:paraId="31A9D8F4" w14:textId="77777777" w:rsidR="003D209D" w:rsidRPr="001D0283" w:rsidRDefault="003D209D" w:rsidP="003D209D">
                  <w:pPr>
                    <w:pStyle w:val="TAC"/>
                  </w:pPr>
                  <w:r w:rsidRPr="001D0283">
                    <w:t>&gt;6.84</w:t>
                  </w:r>
                </w:p>
              </w:tc>
              <w:tc>
                <w:tcPr>
                  <w:tcW w:w="289" w:type="pct"/>
                  <w:tcBorders>
                    <w:top w:val="single" w:sz="4" w:space="0" w:color="000000"/>
                    <w:left w:val="single" w:sz="4" w:space="0" w:color="000000"/>
                    <w:bottom w:val="nil"/>
                    <w:right w:val="single" w:sz="4" w:space="0" w:color="000000"/>
                  </w:tcBorders>
                  <w:hideMark/>
                </w:tcPr>
                <w:p w14:paraId="5BF4DBA9" w14:textId="77777777" w:rsidR="003D209D" w:rsidRPr="001D0283" w:rsidRDefault="003D209D" w:rsidP="003D209D">
                  <w:pPr>
                    <w:pStyle w:val="TAC"/>
                  </w:pPr>
                  <w:r w:rsidRPr="001D0283">
                    <w:t>A1</w:t>
                  </w:r>
                </w:p>
              </w:tc>
              <w:tc>
                <w:tcPr>
                  <w:tcW w:w="493" w:type="pct"/>
                  <w:tcBorders>
                    <w:top w:val="single" w:sz="4" w:space="0" w:color="000000"/>
                    <w:left w:val="single" w:sz="4" w:space="0" w:color="000000"/>
                    <w:bottom w:val="nil"/>
                    <w:right w:val="single" w:sz="4" w:space="0" w:color="000000"/>
                  </w:tcBorders>
                  <w:hideMark/>
                </w:tcPr>
                <w:p w14:paraId="5B9BC61F" w14:textId="77777777" w:rsidR="003D209D" w:rsidRPr="001D0283" w:rsidRDefault="003D209D" w:rsidP="003D209D">
                  <w:pPr>
                    <w:pStyle w:val="TAC"/>
                  </w:pPr>
                  <w:r w:rsidRPr="001D0283">
                    <w:rPr>
                      <w:rFonts w:cs="Arial"/>
                    </w:rPr>
                    <w:t>≥</w:t>
                  </w:r>
                  <w:r w:rsidRPr="001D0283">
                    <w:t>10.8</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020C8A67" w14:textId="77777777" w:rsidR="003D209D" w:rsidRPr="001D0283" w:rsidRDefault="003D209D" w:rsidP="003D209D">
                  <w:pPr>
                    <w:pStyle w:val="TAC"/>
                  </w:pPr>
                  <w:r w:rsidRPr="001D0283">
                    <w:t>&gt;1.08</w:t>
                  </w:r>
                  <w:r>
                    <w:t xml:space="preserve"> </w:t>
                  </w:r>
                  <w:r w:rsidRPr="001D0283">
                    <w:t>≤6.84</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36263D8D" w14:textId="77777777" w:rsidR="003D209D" w:rsidRPr="001D0283" w:rsidRDefault="003D209D" w:rsidP="003D209D">
                  <w:pPr>
                    <w:pStyle w:val="TAC"/>
                  </w:pPr>
                  <w:r w:rsidRPr="001D0283">
                    <w:t>A2</w:t>
                  </w:r>
                </w:p>
              </w:tc>
              <w:tc>
                <w:tcPr>
                  <w:tcW w:w="493" w:type="pct"/>
                  <w:tcBorders>
                    <w:top w:val="single" w:sz="4" w:space="0" w:color="000000"/>
                    <w:left w:val="single" w:sz="4" w:space="0" w:color="000000"/>
                    <w:bottom w:val="nil"/>
                    <w:right w:val="single" w:sz="4" w:space="0" w:color="000000"/>
                  </w:tcBorders>
                  <w:hideMark/>
                </w:tcPr>
                <w:p w14:paraId="74142389" w14:textId="77777777" w:rsidR="003D209D" w:rsidRPr="001D0283" w:rsidRDefault="003D209D" w:rsidP="003D209D">
                  <w:pPr>
                    <w:pStyle w:val="TAC"/>
                  </w:pPr>
                  <w:r w:rsidRPr="001D0283">
                    <w:t>&lt;10.8</w:t>
                  </w:r>
                </w:p>
              </w:tc>
              <w:tc>
                <w:tcPr>
                  <w:tcW w:w="452" w:type="pct"/>
                  <w:tcBorders>
                    <w:top w:val="single" w:sz="4" w:space="0" w:color="000000"/>
                    <w:left w:val="single" w:sz="4" w:space="0" w:color="000000"/>
                    <w:bottom w:val="nil"/>
                    <w:right w:val="single" w:sz="4" w:space="0" w:color="000000"/>
                  </w:tcBorders>
                  <w:hideMark/>
                </w:tcPr>
                <w:p w14:paraId="43A44365" w14:textId="77777777" w:rsidR="003D209D" w:rsidRPr="001D0283" w:rsidRDefault="003D209D" w:rsidP="003D209D">
                  <w:pPr>
                    <w:pStyle w:val="TAC"/>
                  </w:pPr>
                  <w:r w:rsidRPr="001D0283">
                    <w:t>≤6.84</w:t>
                  </w:r>
                </w:p>
              </w:tc>
              <w:tc>
                <w:tcPr>
                  <w:tcW w:w="288" w:type="pct"/>
                  <w:tcBorders>
                    <w:top w:val="single" w:sz="4" w:space="0" w:color="000000"/>
                    <w:left w:val="single" w:sz="4" w:space="0" w:color="000000"/>
                    <w:bottom w:val="nil"/>
                    <w:right w:val="single" w:sz="4" w:space="0" w:color="000000"/>
                  </w:tcBorders>
                  <w:hideMark/>
                </w:tcPr>
                <w:p w14:paraId="0FBA40A7" w14:textId="77777777" w:rsidR="003D209D" w:rsidRPr="001D0283" w:rsidRDefault="003D209D" w:rsidP="003D209D">
                  <w:pPr>
                    <w:pStyle w:val="TAC"/>
                  </w:pPr>
                  <w:r w:rsidRPr="001D0283">
                    <w:t>A3</w:t>
                  </w:r>
                </w:p>
              </w:tc>
            </w:tr>
            <w:tr w:rsidR="003D209D" w:rsidRPr="001D0283" w14:paraId="11BF106F" w14:textId="77777777" w:rsidTr="003D209D">
              <w:trPr>
                <w:jc w:val="center"/>
              </w:trPr>
              <w:tc>
                <w:tcPr>
                  <w:tcW w:w="518" w:type="pct"/>
                  <w:tcBorders>
                    <w:top w:val="nil"/>
                    <w:left w:val="single" w:sz="4" w:space="0" w:color="000000"/>
                    <w:bottom w:val="single" w:sz="4" w:space="0" w:color="000000"/>
                    <w:right w:val="single" w:sz="4" w:space="0" w:color="000000"/>
                  </w:tcBorders>
                </w:tcPr>
                <w:p w14:paraId="2BF34E36" w14:textId="77777777" w:rsidR="003D209D" w:rsidRPr="001D0283" w:rsidRDefault="003D209D" w:rsidP="003D209D">
                  <w:pPr>
                    <w:pStyle w:val="TAC"/>
                  </w:pPr>
                </w:p>
              </w:tc>
              <w:tc>
                <w:tcPr>
                  <w:tcW w:w="859" w:type="pct"/>
                  <w:tcBorders>
                    <w:top w:val="nil"/>
                    <w:left w:val="single" w:sz="4" w:space="0" w:color="000000"/>
                    <w:bottom w:val="single" w:sz="4" w:space="0" w:color="000000"/>
                    <w:right w:val="single" w:sz="4" w:space="0" w:color="000000"/>
                  </w:tcBorders>
                </w:tcPr>
                <w:p w14:paraId="300C2A3C" w14:textId="77777777" w:rsidR="003D209D" w:rsidRPr="001D0283" w:rsidRDefault="003D209D" w:rsidP="003D209D">
                  <w:pPr>
                    <w:pStyle w:val="TAC"/>
                    <w:rPr>
                      <w:rFonts w:eastAsia="MS PGothic" w:cs="Arial"/>
                      <w:kern w:val="24"/>
                      <w:szCs w:val="18"/>
                      <w:lang w:eastAsia="ja-JP"/>
                    </w:rPr>
                  </w:pPr>
                </w:p>
              </w:tc>
              <w:tc>
                <w:tcPr>
                  <w:tcW w:w="457" w:type="pct"/>
                  <w:tcBorders>
                    <w:top w:val="nil"/>
                    <w:left w:val="single" w:sz="4" w:space="0" w:color="000000"/>
                    <w:bottom w:val="single" w:sz="4" w:space="0" w:color="000000"/>
                    <w:right w:val="single" w:sz="4" w:space="0" w:color="000000"/>
                  </w:tcBorders>
                </w:tcPr>
                <w:p w14:paraId="5DBD179D"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3A3FB761" w14:textId="77777777" w:rsidR="003D209D" w:rsidRPr="001D0283" w:rsidRDefault="003D209D" w:rsidP="003D209D">
                  <w:pPr>
                    <w:pStyle w:val="TAC"/>
                  </w:pPr>
                </w:p>
              </w:tc>
              <w:tc>
                <w:tcPr>
                  <w:tcW w:w="289" w:type="pct"/>
                  <w:tcBorders>
                    <w:top w:val="nil"/>
                    <w:left w:val="single" w:sz="4" w:space="0" w:color="000000"/>
                    <w:bottom w:val="single" w:sz="4" w:space="0" w:color="000000"/>
                    <w:right w:val="single" w:sz="4" w:space="0" w:color="000000"/>
                  </w:tcBorders>
                </w:tcPr>
                <w:p w14:paraId="396AD9CF" w14:textId="77777777" w:rsidR="003D209D" w:rsidRPr="001D0283" w:rsidRDefault="003D209D" w:rsidP="003D209D">
                  <w:pPr>
                    <w:pStyle w:val="TAC"/>
                  </w:pPr>
                </w:p>
              </w:tc>
              <w:tc>
                <w:tcPr>
                  <w:tcW w:w="493" w:type="pct"/>
                  <w:tcBorders>
                    <w:top w:val="nil"/>
                    <w:left w:val="single" w:sz="4" w:space="0" w:color="000000"/>
                    <w:bottom w:val="single" w:sz="4" w:space="0" w:color="000000"/>
                    <w:right w:val="single" w:sz="4" w:space="0" w:color="000000"/>
                  </w:tcBorders>
                </w:tcPr>
                <w:p w14:paraId="53329E4F" w14:textId="77777777" w:rsidR="003D209D" w:rsidRPr="001D0283" w:rsidRDefault="003D209D" w:rsidP="003D209D">
                  <w:pPr>
                    <w:pStyle w:val="TAC"/>
                  </w:pPr>
                </w:p>
              </w:tc>
              <w:tc>
                <w:tcPr>
                  <w:tcW w:w="451" w:type="pct"/>
                  <w:tcBorders>
                    <w:top w:val="single" w:sz="4" w:space="0" w:color="000000"/>
                    <w:left w:val="single" w:sz="4" w:space="0" w:color="000000"/>
                    <w:bottom w:val="single" w:sz="4" w:space="0" w:color="000000"/>
                    <w:right w:val="single" w:sz="4" w:space="0" w:color="000000"/>
                  </w:tcBorders>
                  <w:hideMark/>
                </w:tcPr>
                <w:p w14:paraId="57F01ACF" w14:textId="77777777" w:rsidR="003D209D" w:rsidRPr="001D0283" w:rsidRDefault="003D209D" w:rsidP="003D209D">
                  <w:pPr>
                    <w:pStyle w:val="TAC"/>
                  </w:pPr>
                  <w:r w:rsidRPr="001D0283">
                    <w:t>≤1.08</w:t>
                  </w:r>
                </w:p>
              </w:tc>
              <w:tc>
                <w:tcPr>
                  <w:tcW w:w="247" w:type="pct"/>
                  <w:tcBorders>
                    <w:top w:val="single" w:sz="4" w:space="0" w:color="000000"/>
                    <w:left w:val="single" w:sz="4" w:space="0" w:color="000000"/>
                    <w:bottom w:val="single" w:sz="4" w:space="0" w:color="000000"/>
                    <w:right w:val="single" w:sz="4" w:space="0" w:color="000000"/>
                  </w:tcBorders>
                  <w:hideMark/>
                </w:tcPr>
                <w:p w14:paraId="3141566F" w14:textId="77777777" w:rsidR="003D209D" w:rsidRPr="001D0283" w:rsidRDefault="003D209D" w:rsidP="003D209D">
                  <w:pPr>
                    <w:pStyle w:val="TAC"/>
                  </w:pPr>
                  <w:r w:rsidRPr="001D0283">
                    <w:t>A6</w:t>
                  </w:r>
                </w:p>
              </w:tc>
              <w:tc>
                <w:tcPr>
                  <w:tcW w:w="493" w:type="pct"/>
                  <w:tcBorders>
                    <w:top w:val="nil"/>
                    <w:left w:val="single" w:sz="4" w:space="0" w:color="000000"/>
                    <w:bottom w:val="single" w:sz="4" w:space="0" w:color="000000"/>
                    <w:right w:val="single" w:sz="4" w:space="0" w:color="000000"/>
                  </w:tcBorders>
                </w:tcPr>
                <w:p w14:paraId="329DB4FF" w14:textId="77777777" w:rsidR="003D209D" w:rsidRPr="001D0283" w:rsidRDefault="003D209D" w:rsidP="003D209D">
                  <w:pPr>
                    <w:pStyle w:val="TAC"/>
                  </w:pPr>
                </w:p>
              </w:tc>
              <w:tc>
                <w:tcPr>
                  <w:tcW w:w="452" w:type="pct"/>
                  <w:tcBorders>
                    <w:top w:val="nil"/>
                    <w:left w:val="single" w:sz="4" w:space="0" w:color="000000"/>
                    <w:bottom w:val="single" w:sz="4" w:space="0" w:color="000000"/>
                    <w:right w:val="single" w:sz="4" w:space="0" w:color="000000"/>
                  </w:tcBorders>
                </w:tcPr>
                <w:p w14:paraId="673557DA" w14:textId="77777777" w:rsidR="003D209D" w:rsidRPr="001D0283" w:rsidRDefault="003D209D" w:rsidP="003D209D">
                  <w:pPr>
                    <w:pStyle w:val="TAC"/>
                  </w:pPr>
                </w:p>
              </w:tc>
              <w:tc>
                <w:tcPr>
                  <w:tcW w:w="288" w:type="pct"/>
                  <w:tcBorders>
                    <w:top w:val="nil"/>
                    <w:left w:val="single" w:sz="4" w:space="0" w:color="000000"/>
                    <w:bottom w:val="single" w:sz="4" w:space="0" w:color="000000"/>
                    <w:right w:val="single" w:sz="4" w:space="0" w:color="000000"/>
                  </w:tcBorders>
                </w:tcPr>
                <w:p w14:paraId="04782F66" w14:textId="77777777" w:rsidR="003D209D" w:rsidRPr="001D0283" w:rsidRDefault="003D209D" w:rsidP="003D209D">
                  <w:pPr>
                    <w:pStyle w:val="TAC"/>
                  </w:pPr>
                </w:p>
              </w:tc>
            </w:tr>
            <w:tr w:rsidR="003D209D" w:rsidRPr="001D0283" w14:paraId="2BB9F728"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69E62486" w14:textId="77777777" w:rsidR="003D209D" w:rsidRPr="001D0283" w:rsidRDefault="003D209D" w:rsidP="003D209D">
                  <w:pPr>
                    <w:pStyle w:val="TAC"/>
                  </w:pPr>
                  <w:r w:rsidRPr="001D0283">
                    <w:t>15MHz</w:t>
                  </w:r>
                </w:p>
              </w:tc>
              <w:tc>
                <w:tcPr>
                  <w:tcW w:w="859" w:type="pct"/>
                  <w:tcBorders>
                    <w:top w:val="single" w:sz="4" w:space="0" w:color="000000"/>
                    <w:left w:val="single" w:sz="4" w:space="0" w:color="000000"/>
                    <w:bottom w:val="single" w:sz="4" w:space="0" w:color="000000"/>
                    <w:right w:val="single" w:sz="4" w:space="0" w:color="000000"/>
                  </w:tcBorders>
                  <w:hideMark/>
                </w:tcPr>
                <w:p w14:paraId="3D141D58" w14:textId="77777777" w:rsidR="003D209D" w:rsidRPr="001D0283" w:rsidRDefault="003D209D" w:rsidP="003D209D">
                  <w:pPr>
                    <w:pStyle w:val="TAC"/>
                    <w:rPr>
                      <w:rFonts w:cs="Arial"/>
                      <w:szCs w:val="18"/>
                    </w:rPr>
                  </w:pPr>
                  <w:r w:rsidRPr="001D0283">
                    <w:rPr>
                      <w:rFonts w:eastAsia="MS PGothic" w:cs="Arial"/>
                      <w:kern w:val="24"/>
                      <w:szCs w:val="18"/>
                      <w:lang w:eastAsia="ja-JP"/>
                    </w:rPr>
                    <w:t>1987.5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hideMark/>
                </w:tcPr>
                <w:p w14:paraId="47B68BB0" w14:textId="77777777" w:rsidR="003D209D" w:rsidRPr="001D0283" w:rsidRDefault="003D209D" w:rsidP="003D209D">
                  <w:pPr>
                    <w:pStyle w:val="TAC"/>
                  </w:pPr>
                  <w:r w:rsidRPr="001D0283">
                    <w:rPr>
                      <w:rFonts w:cs="Arial"/>
                    </w:rPr>
                    <w:t>≥</w:t>
                  </w:r>
                  <w:r w:rsidRPr="001D0283">
                    <w:t>8.64</w:t>
                  </w:r>
                </w:p>
              </w:tc>
              <w:tc>
                <w:tcPr>
                  <w:tcW w:w="452" w:type="pct"/>
                  <w:tcBorders>
                    <w:top w:val="single" w:sz="4" w:space="0" w:color="000000"/>
                    <w:left w:val="single" w:sz="4" w:space="0" w:color="000000"/>
                    <w:bottom w:val="single" w:sz="4" w:space="0" w:color="000000"/>
                    <w:right w:val="single" w:sz="4" w:space="0" w:color="000000"/>
                  </w:tcBorders>
                </w:tcPr>
                <w:p w14:paraId="4119CD28"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15E058CB"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5ABB0E61" w14:textId="77777777" w:rsidR="003D209D" w:rsidRPr="001D0283" w:rsidRDefault="003D209D" w:rsidP="003D209D">
                  <w:pPr>
                    <w:pStyle w:val="TAC"/>
                  </w:pPr>
                  <w:r w:rsidRPr="001D0283">
                    <w:t>&lt;3.78</w:t>
                  </w:r>
                </w:p>
              </w:tc>
              <w:tc>
                <w:tcPr>
                  <w:tcW w:w="451" w:type="pct"/>
                  <w:tcBorders>
                    <w:top w:val="single" w:sz="4" w:space="0" w:color="000000"/>
                    <w:left w:val="single" w:sz="4" w:space="0" w:color="000000"/>
                    <w:bottom w:val="single" w:sz="4" w:space="0" w:color="000000"/>
                    <w:right w:val="single" w:sz="4" w:space="0" w:color="000000"/>
                  </w:tcBorders>
                </w:tcPr>
                <w:p w14:paraId="552386A3"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4EF10E87"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10C73FCA" w14:textId="77777777" w:rsidR="003D209D" w:rsidRPr="001D0283" w:rsidRDefault="003D209D" w:rsidP="003D209D">
                  <w:pPr>
                    <w:pStyle w:val="TAC"/>
                  </w:pPr>
                  <w:r w:rsidRPr="001D0283">
                    <w:rPr>
                      <w:rFonts w:cs="Arial"/>
                      <w:szCs w:val="18"/>
                    </w:rPr>
                    <w:t>≥</w:t>
                  </w:r>
                  <w:r w:rsidRPr="001D0283">
                    <w:t>3.78</w:t>
                  </w:r>
                </w:p>
                <w:p w14:paraId="46E6EDB1" w14:textId="77777777" w:rsidR="003D209D" w:rsidRPr="001D0283" w:rsidRDefault="003D209D" w:rsidP="003D209D">
                  <w:pPr>
                    <w:pStyle w:val="TAC"/>
                  </w:pPr>
                  <w:r w:rsidRPr="001D0283">
                    <w:t>&lt;8.64</w:t>
                  </w:r>
                </w:p>
              </w:tc>
              <w:tc>
                <w:tcPr>
                  <w:tcW w:w="452" w:type="pct"/>
                  <w:tcBorders>
                    <w:top w:val="single" w:sz="4" w:space="0" w:color="000000"/>
                    <w:left w:val="single" w:sz="4" w:space="0" w:color="000000"/>
                    <w:bottom w:val="single" w:sz="4" w:space="0" w:color="000000"/>
                    <w:right w:val="single" w:sz="4" w:space="0" w:color="000000"/>
                  </w:tcBorders>
                  <w:hideMark/>
                </w:tcPr>
                <w:p w14:paraId="243979D1" w14:textId="77777777" w:rsidR="003D209D" w:rsidRPr="001D0283" w:rsidRDefault="003D209D" w:rsidP="003D209D">
                  <w:pPr>
                    <w:pStyle w:val="TAC"/>
                  </w:pPr>
                  <w:r w:rsidRPr="001D0283">
                    <w:t>&gt;1.44</w:t>
                  </w:r>
                </w:p>
              </w:tc>
              <w:tc>
                <w:tcPr>
                  <w:tcW w:w="288" w:type="pct"/>
                  <w:tcBorders>
                    <w:top w:val="single" w:sz="4" w:space="0" w:color="000000"/>
                    <w:left w:val="single" w:sz="4" w:space="0" w:color="000000"/>
                    <w:bottom w:val="single" w:sz="4" w:space="0" w:color="000000"/>
                    <w:right w:val="single" w:sz="4" w:space="0" w:color="000000"/>
                  </w:tcBorders>
                  <w:hideMark/>
                </w:tcPr>
                <w:p w14:paraId="4C030A96" w14:textId="77777777" w:rsidR="003D209D" w:rsidRPr="001D0283" w:rsidRDefault="003D209D" w:rsidP="003D209D">
                  <w:pPr>
                    <w:pStyle w:val="TAC"/>
                  </w:pPr>
                  <w:r w:rsidRPr="001D0283">
                    <w:t>A6</w:t>
                  </w:r>
                </w:p>
              </w:tc>
            </w:tr>
            <w:tr w:rsidR="003D209D" w:rsidRPr="001D0283" w14:paraId="6377ED94"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84B8B22" w14:textId="77777777" w:rsidR="003D209D" w:rsidRPr="001D0283" w:rsidRDefault="003D209D" w:rsidP="003D209D">
                  <w:pPr>
                    <w:pStyle w:val="TAC"/>
                  </w:pPr>
                  <w:r w:rsidRPr="001D0283">
                    <w:t>20MHz</w:t>
                  </w:r>
                </w:p>
              </w:tc>
              <w:tc>
                <w:tcPr>
                  <w:tcW w:w="859" w:type="pct"/>
                  <w:tcBorders>
                    <w:top w:val="single" w:sz="4" w:space="0" w:color="000000"/>
                    <w:left w:val="single" w:sz="4" w:space="0" w:color="000000"/>
                    <w:bottom w:val="single" w:sz="4" w:space="0" w:color="000000"/>
                    <w:right w:val="single" w:sz="4" w:space="0" w:color="000000"/>
                  </w:tcBorders>
                  <w:hideMark/>
                </w:tcPr>
                <w:p w14:paraId="25254369" w14:textId="77777777" w:rsidR="003D209D" w:rsidRPr="001D0283" w:rsidRDefault="003D209D" w:rsidP="003D209D">
                  <w:pPr>
                    <w:pStyle w:val="TAC"/>
                    <w:rPr>
                      <w:rFonts w:cs="Arial"/>
                      <w:szCs w:val="18"/>
                    </w:rPr>
                  </w:pPr>
                  <w:r w:rsidRPr="001D0283">
                    <w:rPr>
                      <w:rFonts w:eastAsia="MS PGothic" w:cs="Arial"/>
                      <w:kern w:val="24"/>
                      <w:szCs w:val="18"/>
                      <w:lang w:eastAsia="ja-JP"/>
                    </w:rPr>
                    <w:t>1970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1990</w:t>
                  </w:r>
                </w:p>
              </w:tc>
              <w:tc>
                <w:tcPr>
                  <w:tcW w:w="457" w:type="pct"/>
                  <w:tcBorders>
                    <w:top w:val="single" w:sz="4" w:space="0" w:color="000000"/>
                    <w:left w:val="single" w:sz="4" w:space="0" w:color="000000"/>
                    <w:bottom w:val="single" w:sz="4" w:space="0" w:color="auto"/>
                    <w:right w:val="single" w:sz="4" w:space="0" w:color="000000"/>
                  </w:tcBorders>
                  <w:hideMark/>
                </w:tcPr>
                <w:p w14:paraId="2197E57E" w14:textId="77777777" w:rsidR="003D209D" w:rsidRPr="001D0283" w:rsidRDefault="003D209D" w:rsidP="003D209D">
                  <w:pPr>
                    <w:pStyle w:val="TAC"/>
                  </w:pPr>
                  <w:r w:rsidRPr="001D0283">
                    <w:rPr>
                      <w:rFonts w:cs="Arial"/>
                    </w:rPr>
                    <w:t>≥</w:t>
                  </w:r>
                  <w:r w:rsidRPr="001D0283">
                    <w:t>12.96</w:t>
                  </w:r>
                </w:p>
              </w:tc>
              <w:tc>
                <w:tcPr>
                  <w:tcW w:w="452" w:type="pct"/>
                  <w:tcBorders>
                    <w:top w:val="single" w:sz="4" w:space="0" w:color="000000"/>
                    <w:left w:val="single" w:sz="4" w:space="0" w:color="000000"/>
                    <w:bottom w:val="single" w:sz="4" w:space="0" w:color="000000"/>
                    <w:right w:val="single" w:sz="4" w:space="0" w:color="000000"/>
                  </w:tcBorders>
                </w:tcPr>
                <w:p w14:paraId="5B4BDE26"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08964DAC"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092E6840" w14:textId="77777777" w:rsidR="003D209D" w:rsidRPr="001D0283" w:rsidRDefault="003D209D" w:rsidP="003D209D">
                  <w:pPr>
                    <w:pStyle w:val="TAC"/>
                  </w:pPr>
                  <w:r w:rsidRPr="001D0283">
                    <w:t>&lt;4.68</w:t>
                  </w:r>
                </w:p>
              </w:tc>
              <w:tc>
                <w:tcPr>
                  <w:tcW w:w="451" w:type="pct"/>
                  <w:tcBorders>
                    <w:top w:val="single" w:sz="4" w:space="0" w:color="000000"/>
                    <w:left w:val="single" w:sz="4" w:space="0" w:color="000000"/>
                    <w:bottom w:val="single" w:sz="4" w:space="0" w:color="000000"/>
                    <w:right w:val="single" w:sz="4" w:space="0" w:color="000000"/>
                  </w:tcBorders>
                </w:tcPr>
                <w:p w14:paraId="54620B88"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506147A8"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3F06DD69" w14:textId="77777777" w:rsidR="003D209D" w:rsidRPr="001D0283" w:rsidRDefault="003D209D" w:rsidP="003D209D">
                  <w:pPr>
                    <w:pStyle w:val="TAC"/>
                  </w:pPr>
                  <w:r w:rsidRPr="001D0283">
                    <w:rPr>
                      <w:rFonts w:cs="Arial"/>
                      <w:szCs w:val="18"/>
                    </w:rPr>
                    <w:t>≥</w:t>
                  </w:r>
                  <w:r w:rsidRPr="001D0283">
                    <w:t>4.68</w:t>
                  </w:r>
                </w:p>
                <w:p w14:paraId="0568D5C5" w14:textId="77777777" w:rsidR="003D209D" w:rsidRPr="001D0283" w:rsidRDefault="003D209D" w:rsidP="003D209D">
                  <w:pPr>
                    <w:pStyle w:val="TAC"/>
                  </w:pPr>
                  <w:r w:rsidRPr="001D0283">
                    <w:t>&lt;12.96</w:t>
                  </w:r>
                </w:p>
              </w:tc>
              <w:tc>
                <w:tcPr>
                  <w:tcW w:w="452" w:type="pct"/>
                  <w:tcBorders>
                    <w:top w:val="single" w:sz="4" w:space="0" w:color="000000"/>
                    <w:left w:val="single" w:sz="4" w:space="0" w:color="000000"/>
                    <w:bottom w:val="single" w:sz="4" w:space="0" w:color="000000"/>
                    <w:right w:val="single" w:sz="4" w:space="0" w:color="000000"/>
                  </w:tcBorders>
                  <w:hideMark/>
                </w:tcPr>
                <w:p w14:paraId="21DDAB21" w14:textId="77777777" w:rsidR="003D209D" w:rsidRPr="001D0283" w:rsidRDefault="003D209D" w:rsidP="003D209D">
                  <w:pPr>
                    <w:pStyle w:val="TAC"/>
                  </w:pPr>
                  <w:r w:rsidRPr="001D0283">
                    <w:t>&gt;2.16</w:t>
                  </w:r>
                </w:p>
              </w:tc>
              <w:tc>
                <w:tcPr>
                  <w:tcW w:w="288" w:type="pct"/>
                  <w:tcBorders>
                    <w:top w:val="single" w:sz="4" w:space="0" w:color="000000"/>
                    <w:left w:val="single" w:sz="4" w:space="0" w:color="000000"/>
                    <w:bottom w:val="single" w:sz="4" w:space="0" w:color="000000"/>
                    <w:right w:val="single" w:sz="4" w:space="0" w:color="000000"/>
                  </w:tcBorders>
                  <w:hideMark/>
                </w:tcPr>
                <w:p w14:paraId="4FFACC2E" w14:textId="77777777" w:rsidR="003D209D" w:rsidRPr="001D0283" w:rsidRDefault="003D209D" w:rsidP="003D209D">
                  <w:pPr>
                    <w:pStyle w:val="TAC"/>
                  </w:pPr>
                  <w:r w:rsidRPr="001D0283">
                    <w:t>A6</w:t>
                  </w:r>
                </w:p>
              </w:tc>
            </w:tr>
            <w:tr w:rsidR="003D209D" w:rsidRPr="001D0283" w14:paraId="3AC7C038" w14:textId="77777777" w:rsidTr="003D209D">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0AE2440D" w14:textId="77777777" w:rsidR="003D209D" w:rsidRPr="001D0283" w:rsidRDefault="003D209D" w:rsidP="003D209D">
                  <w:pPr>
                    <w:pStyle w:val="TAC"/>
                  </w:pPr>
                  <w:r w:rsidRPr="001D0283">
                    <w:t>20MHz</w:t>
                  </w:r>
                </w:p>
              </w:tc>
              <w:tc>
                <w:tcPr>
                  <w:tcW w:w="859" w:type="pct"/>
                  <w:tcBorders>
                    <w:top w:val="single" w:sz="4" w:space="0" w:color="000000"/>
                    <w:left w:val="single" w:sz="4" w:space="0" w:color="000000"/>
                    <w:bottom w:val="single" w:sz="4" w:space="0" w:color="000000"/>
                    <w:right w:val="single" w:sz="4" w:space="0" w:color="000000"/>
                  </w:tcBorders>
                  <w:hideMark/>
                </w:tcPr>
                <w:p w14:paraId="25594ED0" w14:textId="77777777" w:rsidR="003D209D" w:rsidRPr="001D0283" w:rsidRDefault="003D209D" w:rsidP="003D209D">
                  <w:pPr>
                    <w:pStyle w:val="TAC"/>
                    <w:rPr>
                      <w:rFonts w:cs="Arial"/>
                      <w:szCs w:val="18"/>
                    </w:rPr>
                  </w:pPr>
                  <w:r w:rsidRPr="001D0283">
                    <w:rPr>
                      <w:rFonts w:eastAsia="MS PGothic" w:cs="Arial"/>
                      <w:kern w:val="24"/>
                      <w:szCs w:val="18"/>
                      <w:lang w:eastAsia="ja-JP"/>
                    </w:rPr>
                    <w:t>1990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Fc</w:t>
                  </w:r>
                  <w:r>
                    <w:rPr>
                      <w:rFonts w:eastAsia="MS PGothic" w:cs="Arial"/>
                      <w:kern w:val="24"/>
                      <w:szCs w:val="18"/>
                      <w:lang w:eastAsia="ja-JP"/>
                    </w:rPr>
                    <w:t xml:space="preserve"> </w:t>
                  </w:r>
                  <w:r w:rsidRPr="001D0283">
                    <w:t>≤</w:t>
                  </w:r>
                  <w:r>
                    <w:t xml:space="preserve"> </w:t>
                  </w:r>
                  <w:r w:rsidRPr="001D0283">
                    <w:rPr>
                      <w:rFonts w:eastAsia="MS PGothic" w:cs="Arial"/>
                      <w:kern w:val="24"/>
                      <w:szCs w:val="18"/>
                      <w:lang w:eastAsia="ja-JP"/>
                    </w:rPr>
                    <w:t>1995</w:t>
                  </w:r>
                </w:p>
              </w:tc>
              <w:tc>
                <w:tcPr>
                  <w:tcW w:w="457" w:type="pct"/>
                  <w:tcBorders>
                    <w:top w:val="single" w:sz="4" w:space="0" w:color="auto"/>
                    <w:left w:val="single" w:sz="4" w:space="0" w:color="000000"/>
                    <w:bottom w:val="single" w:sz="4" w:space="0" w:color="000000"/>
                    <w:right w:val="single" w:sz="4" w:space="0" w:color="000000"/>
                  </w:tcBorders>
                  <w:hideMark/>
                </w:tcPr>
                <w:p w14:paraId="6E313BDB" w14:textId="77777777" w:rsidR="003D209D" w:rsidRPr="001D0283" w:rsidRDefault="003D209D" w:rsidP="003D209D">
                  <w:pPr>
                    <w:pStyle w:val="TAC"/>
                  </w:pPr>
                  <w:r w:rsidRPr="001D0283">
                    <w:rPr>
                      <w:rFonts w:cs="Arial"/>
                    </w:rPr>
                    <w:t>≥</w:t>
                  </w:r>
                  <w:r w:rsidRPr="001D0283">
                    <w:t>11.52</w:t>
                  </w:r>
                </w:p>
              </w:tc>
              <w:tc>
                <w:tcPr>
                  <w:tcW w:w="452" w:type="pct"/>
                  <w:tcBorders>
                    <w:top w:val="single" w:sz="4" w:space="0" w:color="000000"/>
                    <w:left w:val="single" w:sz="4" w:space="0" w:color="000000"/>
                    <w:bottom w:val="single" w:sz="4" w:space="0" w:color="000000"/>
                    <w:right w:val="single" w:sz="4" w:space="0" w:color="000000"/>
                  </w:tcBorders>
                </w:tcPr>
                <w:p w14:paraId="71D22689" w14:textId="77777777" w:rsidR="003D209D" w:rsidRPr="001D0283" w:rsidRDefault="003D209D" w:rsidP="003D209D">
                  <w:pPr>
                    <w:pStyle w:val="TAC"/>
                  </w:pPr>
                </w:p>
              </w:tc>
              <w:tc>
                <w:tcPr>
                  <w:tcW w:w="289" w:type="pct"/>
                  <w:tcBorders>
                    <w:top w:val="single" w:sz="4" w:space="0" w:color="000000"/>
                    <w:left w:val="single" w:sz="4" w:space="0" w:color="000000"/>
                    <w:bottom w:val="single" w:sz="4" w:space="0" w:color="000000"/>
                    <w:right w:val="single" w:sz="4" w:space="0" w:color="000000"/>
                  </w:tcBorders>
                  <w:hideMark/>
                </w:tcPr>
                <w:p w14:paraId="261D37DA"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49F47731" w14:textId="77777777" w:rsidR="003D209D" w:rsidRPr="001D0283" w:rsidRDefault="003D209D" w:rsidP="003D209D">
                  <w:pPr>
                    <w:pStyle w:val="TAC"/>
                  </w:pPr>
                  <w:r w:rsidRPr="001D0283">
                    <w:t>&lt;5.58</w:t>
                  </w:r>
                </w:p>
              </w:tc>
              <w:tc>
                <w:tcPr>
                  <w:tcW w:w="451" w:type="pct"/>
                  <w:tcBorders>
                    <w:top w:val="single" w:sz="4" w:space="0" w:color="000000"/>
                    <w:left w:val="single" w:sz="4" w:space="0" w:color="000000"/>
                    <w:bottom w:val="single" w:sz="4" w:space="0" w:color="000000"/>
                    <w:right w:val="single" w:sz="4" w:space="0" w:color="000000"/>
                  </w:tcBorders>
                </w:tcPr>
                <w:p w14:paraId="428D7A34" w14:textId="77777777" w:rsidR="003D209D" w:rsidRPr="001D0283" w:rsidRDefault="003D209D" w:rsidP="003D209D">
                  <w:pPr>
                    <w:pStyle w:val="TAC"/>
                  </w:pPr>
                </w:p>
              </w:tc>
              <w:tc>
                <w:tcPr>
                  <w:tcW w:w="247" w:type="pct"/>
                  <w:tcBorders>
                    <w:top w:val="single" w:sz="4" w:space="0" w:color="000000"/>
                    <w:left w:val="single" w:sz="4" w:space="0" w:color="000000"/>
                    <w:bottom w:val="single" w:sz="4" w:space="0" w:color="000000"/>
                    <w:right w:val="single" w:sz="4" w:space="0" w:color="000000"/>
                  </w:tcBorders>
                  <w:hideMark/>
                </w:tcPr>
                <w:p w14:paraId="4895E9D7" w14:textId="77777777" w:rsidR="003D209D" w:rsidRPr="001D0283" w:rsidRDefault="003D209D" w:rsidP="003D209D">
                  <w:pPr>
                    <w:pStyle w:val="TAC"/>
                  </w:pPr>
                  <w:r w:rsidRPr="001D0283">
                    <w:t>A5</w:t>
                  </w:r>
                </w:p>
              </w:tc>
              <w:tc>
                <w:tcPr>
                  <w:tcW w:w="493" w:type="pct"/>
                  <w:tcBorders>
                    <w:top w:val="single" w:sz="4" w:space="0" w:color="000000"/>
                    <w:left w:val="single" w:sz="4" w:space="0" w:color="000000"/>
                    <w:bottom w:val="single" w:sz="4" w:space="0" w:color="000000"/>
                    <w:right w:val="single" w:sz="4" w:space="0" w:color="000000"/>
                  </w:tcBorders>
                  <w:hideMark/>
                </w:tcPr>
                <w:p w14:paraId="3A38CBDA" w14:textId="77777777" w:rsidR="003D209D" w:rsidRPr="001D0283" w:rsidRDefault="003D209D" w:rsidP="003D209D">
                  <w:pPr>
                    <w:pStyle w:val="TAC"/>
                  </w:pPr>
                  <w:r w:rsidRPr="001D0283">
                    <w:rPr>
                      <w:rFonts w:cs="Arial"/>
                      <w:szCs w:val="18"/>
                    </w:rPr>
                    <w:t>≥</w:t>
                  </w:r>
                  <w:r w:rsidRPr="001D0283">
                    <w:t>5.58</w:t>
                  </w:r>
                </w:p>
                <w:p w14:paraId="2FF12F81" w14:textId="77777777" w:rsidR="003D209D" w:rsidRPr="001D0283" w:rsidRDefault="003D209D" w:rsidP="003D209D">
                  <w:pPr>
                    <w:pStyle w:val="TAC"/>
                  </w:pPr>
                  <w:r w:rsidRPr="001D0283">
                    <w:t>&lt;11.52</w:t>
                  </w:r>
                </w:p>
              </w:tc>
              <w:tc>
                <w:tcPr>
                  <w:tcW w:w="452" w:type="pct"/>
                  <w:tcBorders>
                    <w:top w:val="single" w:sz="4" w:space="0" w:color="000000"/>
                    <w:left w:val="single" w:sz="4" w:space="0" w:color="000000"/>
                    <w:bottom w:val="single" w:sz="4" w:space="0" w:color="000000"/>
                    <w:right w:val="single" w:sz="4" w:space="0" w:color="000000"/>
                  </w:tcBorders>
                  <w:hideMark/>
                </w:tcPr>
                <w:p w14:paraId="52B84260" w14:textId="77777777" w:rsidR="003D209D" w:rsidRPr="001D0283" w:rsidRDefault="003D209D" w:rsidP="003D209D">
                  <w:pPr>
                    <w:pStyle w:val="TAC"/>
                  </w:pPr>
                  <w:r w:rsidRPr="001D0283">
                    <w:t>&gt;1.44</w:t>
                  </w:r>
                </w:p>
              </w:tc>
              <w:tc>
                <w:tcPr>
                  <w:tcW w:w="288" w:type="pct"/>
                  <w:tcBorders>
                    <w:top w:val="single" w:sz="4" w:space="0" w:color="000000"/>
                    <w:left w:val="single" w:sz="4" w:space="0" w:color="000000"/>
                    <w:bottom w:val="single" w:sz="4" w:space="0" w:color="000000"/>
                    <w:right w:val="single" w:sz="4" w:space="0" w:color="000000"/>
                  </w:tcBorders>
                  <w:hideMark/>
                </w:tcPr>
                <w:p w14:paraId="01D746E7" w14:textId="77777777" w:rsidR="003D209D" w:rsidRPr="001D0283" w:rsidRDefault="003D209D" w:rsidP="003D209D">
                  <w:pPr>
                    <w:pStyle w:val="TAC"/>
                  </w:pPr>
                  <w:r w:rsidRPr="001D0283">
                    <w:t>A6</w:t>
                  </w:r>
                </w:p>
              </w:tc>
            </w:tr>
            <w:tr w:rsidR="003D209D" w:rsidRPr="001D0283" w14:paraId="2D93CB1A" w14:textId="77777777" w:rsidTr="003D209D">
              <w:trPr>
                <w:jc w:val="center"/>
              </w:trPr>
              <w:tc>
                <w:tcPr>
                  <w:tcW w:w="5000" w:type="pct"/>
                  <w:gridSpan w:val="11"/>
                  <w:tcBorders>
                    <w:top w:val="single" w:sz="4" w:space="0" w:color="000000"/>
                    <w:left w:val="single" w:sz="4" w:space="0" w:color="000000"/>
                    <w:bottom w:val="single" w:sz="4" w:space="0" w:color="000000"/>
                    <w:right w:val="single" w:sz="4" w:space="0" w:color="000000"/>
                  </w:tcBorders>
                  <w:hideMark/>
                </w:tcPr>
                <w:p w14:paraId="1C25F5F2" w14:textId="77777777" w:rsidR="003D209D" w:rsidRPr="001D0283" w:rsidRDefault="003D209D" w:rsidP="003D209D">
                  <w:pPr>
                    <w:pStyle w:val="TAN"/>
                  </w:pPr>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6.2.3.15-2.</w:t>
                  </w:r>
                </w:p>
                <w:p w14:paraId="775907F9" w14:textId="77777777" w:rsidR="003D209D" w:rsidRPr="001D0283" w:rsidRDefault="003D209D" w:rsidP="003D209D">
                  <w:pPr>
                    <w:pStyle w:val="TAN"/>
                  </w:pPr>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p>
              </w:tc>
            </w:tr>
          </w:tbl>
          <w:p w14:paraId="456B1F78" w14:textId="77777777" w:rsidR="001D330E" w:rsidRDefault="001D330E" w:rsidP="00CD3B34">
            <w:pPr>
              <w:rPr>
                <w:lang w:eastAsia="zh-CN"/>
              </w:rPr>
            </w:pPr>
          </w:p>
          <w:p w14:paraId="259CE2CF" w14:textId="77777777" w:rsidR="003D209D" w:rsidRPr="001D0283" w:rsidRDefault="003D209D" w:rsidP="003D209D">
            <w:pPr>
              <w:pStyle w:val="TH"/>
              <w:rPr>
                <w:rFonts w:eastAsia="Yu Mincho"/>
              </w:rPr>
            </w:pPr>
            <w:r w:rsidRPr="001D0283">
              <w:rPr>
                <w:rFonts w:eastAsia="Yu Mincho"/>
              </w:rPr>
              <w:t xml:space="preserve">Table </w:t>
            </w:r>
            <w:r w:rsidRPr="001D0283">
              <w:t>6.2.3.15-</w:t>
            </w:r>
            <w:r w:rsidRPr="001D0283">
              <w:rPr>
                <w:lang w:eastAsia="zh-CN"/>
              </w:rPr>
              <w:t>2</w:t>
            </w:r>
            <w:r w:rsidRPr="001D0283">
              <w:rPr>
                <w:rFonts w:eastAsia="Yu Mincho"/>
              </w:rPr>
              <w:t>: A-MPR for modulation and waveform type</w:t>
            </w:r>
          </w:p>
          <w:tbl>
            <w:tblPr>
              <w:tblW w:w="9430" w:type="dxa"/>
              <w:jc w:val="center"/>
              <w:tblCellMar>
                <w:left w:w="28" w:type="dxa"/>
              </w:tblCellMar>
              <w:tblLook w:val="01E0" w:firstRow="1" w:lastRow="1" w:firstColumn="1" w:lastColumn="1" w:noHBand="0" w:noVBand="0"/>
            </w:tblPr>
            <w:tblGrid>
              <w:gridCol w:w="2230"/>
              <w:gridCol w:w="1137"/>
              <w:gridCol w:w="1111"/>
              <w:gridCol w:w="1111"/>
              <w:gridCol w:w="628"/>
              <w:gridCol w:w="1174"/>
              <w:gridCol w:w="1111"/>
              <w:gridCol w:w="928"/>
            </w:tblGrid>
            <w:tr w:rsidR="003D209D" w:rsidRPr="001D0283" w14:paraId="09AE19FA" w14:textId="77777777" w:rsidTr="003D209D">
              <w:trPr>
                <w:jc w:val="center"/>
              </w:trPr>
              <w:tc>
                <w:tcPr>
                  <w:tcW w:w="2230" w:type="dxa"/>
                  <w:tcBorders>
                    <w:top w:val="single" w:sz="4" w:space="0" w:color="auto"/>
                    <w:left w:val="single" w:sz="4" w:space="0" w:color="auto"/>
                    <w:right w:val="single" w:sz="4" w:space="0" w:color="auto"/>
                  </w:tcBorders>
                  <w:shd w:val="clear" w:color="auto" w:fill="auto"/>
                  <w:vAlign w:val="center"/>
                  <w:hideMark/>
                </w:tcPr>
                <w:p w14:paraId="0EB5D78C" w14:textId="77777777" w:rsidR="003D209D" w:rsidRPr="001D0283" w:rsidRDefault="003D209D" w:rsidP="003D209D">
                  <w:pPr>
                    <w:pStyle w:val="TAH"/>
                  </w:pPr>
                  <w:r w:rsidRPr="001D0283">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711AE01C" w14:textId="77777777" w:rsidR="003D209D" w:rsidRPr="001D0283" w:rsidRDefault="003D209D" w:rsidP="003D209D">
                  <w:pPr>
                    <w:pStyle w:val="TAH"/>
                  </w:pPr>
                  <w:r w:rsidRPr="001D0283">
                    <w:t>A1</w:t>
                  </w:r>
                </w:p>
              </w:tc>
              <w:tc>
                <w:tcPr>
                  <w:tcW w:w="1111" w:type="dxa"/>
                  <w:tcBorders>
                    <w:top w:val="single" w:sz="4" w:space="0" w:color="000000"/>
                    <w:left w:val="single" w:sz="4" w:space="0" w:color="000000"/>
                    <w:bottom w:val="single" w:sz="4" w:space="0" w:color="000000"/>
                    <w:right w:val="single" w:sz="4" w:space="0" w:color="000000"/>
                  </w:tcBorders>
                </w:tcPr>
                <w:p w14:paraId="2F14929A" w14:textId="77777777" w:rsidR="003D209D" w:rsidRPr="001D0283" w:rsidRDefault="003D209D" w:rsidP="003D209D">
                  <w:pPr>
                    <w:pStyle w:val="TAH"/>
                  </w:pPr>
                  <w:r w:rsidRPr="001D0283">
                    <w:t>A2</w:t>
                  </w:r>
                </w:p>
              </w:tc>
              <w:tc>
                <w:tcPr>
                  <w:tcW w:w="1111" w:type="dxa"/>
                  <w:tcBorders>
                    <w:top w:val="single" w:sz="4" w:space="0" w:color="000000"/>
                    <w:left w:val="single" w:sz="4" w:space="0" w:color="000000"/>
                    <w:bottom w:val="single" w:sz="4" w:space="0" w:color="000000"/>
                    <w:right w:val="single" w:sz="4" w:space="0" w:color="000000"/>
                  </w:tcBorders>
                </w:tcPr>
                <w:p w14:paraId="4348DE4F" w14:textId="77777777" w:rsidR="003D209D" w:rsidRPr="001D0283" w:rsidRDefault="003D209D" w:rsidP="003D209D">
                  <w:pPr>
                    <w:pStyle w:val="TAH"/>
                  </w:pPr>
                  <w:r w:rsidRPr="001D0283">
                    <w:t>A3</w:t>
                  </w:r>
                </w:p>
              </w:tc>
              <w:tc>
                <w:tcPr>
                  <w:tcW w:w="628" w:type="dxa"/>
                  <w:tcBorders>
                    <w:top w:val="single" w:sz="4" w:space="0" w:color="000000"/>
                    <w:left w:val="single" w:sz="4" w:space="0" w:color="000000"/>
                    <w:bottom w:val="single" w:sz="4" w:space="0" w:color="000000"/>
                    <w:right w:val="single" w:sz="4" w:space="0" w:color="000000"/>
                  </w:tcBorders>
                </w:tcPr>
                <w:p w14:paraId="5D8557A9" w14:textId="77777777" w:rsidR="003D209D" w:rsidRPr="001D0283" w:rsidRDefault="003D209D" w:rsidP="003D209D">
                  <w:pPr>
                    <w:pStyle w:val="TAH"/>
                  </w:pPr>
                  <w:r w:rsidRPr="001D0283">
                    <w:t>A4</w:t>
                  </w:r>
                </w:p>
              </w:tc>
              <w:tc>
                <w:tcPr>
                  <w:tcW w:w="1174" w:type="dxa"/>
                  <w:tcBorders>
                    <w:top w:val="single" w:sz="4" w:space="0" w:color="000000"/>
                    <w:left w:val="single" w:sz="4" w:space="0" w:color="000000"/>
                    <w:bottom w:val="single" w:sz="4" w:space="0" w:color="000000"/>
                    <w:right w:val="single" w:sz="4" w:space="0" w:color="000000"/>
                  </w:tcBorders>
                </w:tcPr>
                <w:p w14:paraId="5F80DBDD" w14:textId="77777777" w:rsidR="003D209D" w:rsidRPr="001D0283" w:rsidRDefault="003D209D" w:rsidP="003D209D">
                  <w:pPr>
                    <w:pStyle w:val="TAH"/>
                  </w:pPr>
                  <w:r w:rsidRPr="001D0283">
                    <w:t>A5</w:t>
                  </w:r>
                </w:p>
              </w:tc>
              <w:tc>
                <w:tcPr>
                  <w:tcW w:w="1111" w:type="dxa"/>
                  <w:tcBorders>
                    <w:top w:val="single" w:sz="4" w:space="0" w:color="000000"/>
                    <w:left w:val="single" w:sz="4" w:space="0" w:color="000000"/>
                    <w:bottom w:val="single" w:sz="4" w:space="0" w:color="000000"/>
                    <w:right w:val="single" w:sz="4" w:space="0" w:color="000000"/>
                  </w:tcBorders>
                </w:tcPr>
                <w:p w14:paraId="6D7F9595" w14:textId="77777777" w:rsidR="003D209D" w:rsidRPr="001D0283" w:rsidRDefault="003D209D" w:rsidP="003D209D">
                  <w:pPr>
                    <w:pStyle w:val="TAH"/>
                  </w:pPr>
                  <w:r w:rsidRPr="001D0283">
                    <w:t>A6</w:t>
                  </w:r>
                </w:p>
              </w:tc>
              <w:tc>
                <w:tcPr>
                  <w:tcW w:w="928" w:type="dxa"/>
                  <w:tcBorders>
                    <w:top w:val="single" w:sz="4" w:space="0" w:color="000000"/>
                    <w:left w:val="single" w:sz="4" w:space="0" w:color="000000"/>
                    <w:bottom w:val="single" w:sz="4" w:space="0" w:color="000000"/>
                    <w:right w:val="single" w:sz="4" w:space="0" w:color="000000"/>
                  </w:tcBorders>
                </w:tcPr>
                <w:p w14:paraId="529A6F56" w14:textId="77777777" w:rsidR="003D209D" w:rsidRPr="001D0283" w:rsidRDefault="003D209D" w:rsidP="003D209D">
                  <w:pPr>
                    <w:pStyle w:val="TAH"/>
                  </w:pPr>
                  <w:r w:rsidRPr="001D0283">
                    <w:t>A7</w:t>
                  </w:r>
                </w:p>
              </w:tc>
            </w:tr>
            <w:tr w:rsidR="003D209D" w:rsidRPr="001D0283" w14:paraId="2B06261E" w14:textId="77777777" w:rsidTr="003D209D">
              <w:trPr>
                <w:jc w:val="center"/>
              </w:trPr>
              <w:tc>
                <w:tcPr>
                  <w:tcW w:w="2230" w:type="dxa"/>
                  <w:tcBorders>
                    <w:left w:val="single" w:sz="4" w:space="0" w:color="auto"/>
                    <w:bottom w:val="single" w:sz="4" w:space="0" w:color="auto"/>
                    <w:right w:val="single" w:sz="4" w:space="0" w:color="auto"/>
                  </w:tcBorders>
                  <w:shd w:val="clear" w:color="auto" w:fill="auto"/>
                  <w:vAlign w:val="center"/>
                </w:tcPr>
                <w:p w14:paraId="7727363A" w14:textId="77777777" w:rsidR="003D209D" w:rsidRPr="001D0283" w:rsidRDefault="003D209D" w:rsidP="003D209D">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365847EE" w14:textId="77777777" w:rsidR="003D209D" w:rsidRPr="001D0283" w:rsidRDefault="003D209D" w:rsidP="003D209D">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tcPr>
                <w:p w14:paraId="73CC4ED9" w14:textId="77777777" w:rsidR="003D209D" w:rsidRPr="001D0283" w:rsidRDefault="003D209D" w:rsidP="003D209D">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tcPr>
                <w:p w14:paraId="7FF9CF6B" w14:textId="77777777" w:rsidR="003D209D" w:rsidRPr="001D0283" w:rsidRDefault="003D209D" w:rsidP="003D209D">
                  <w:pPr>
                    <w:pStyle w:val="TAH"/>
                  </w:pPr>
                  <w:r w:rsidRPr="001D0283">
                    <w:t>Outer/Inner</w:t>
                  </w:r>
                </w:p>
              </w:tc>
              <w:tc>
                <w:tcPr>
                  <w:tcW w:w="628" w:type="dxa"/>
                  <w:tcBorders>
                    <w:top w:val="single" w:sz="4" w:space="0" w:color="000000"/>
                    <w:left w:val="single" w:sz="4" w:space="0" w:color="000000"/>
                    <w:bottom w:val="single" w:sz="4" w:space="0" w:color="000000"/>
                    <w:right w:val="single" w:sz="4" w:space="0" w:color="000000"/>
                  </w:tcBorders>
                </w:tcPr>
                <w:p w14:paraId="2D972DFD" w14:textId="77777777" w:rsidR="003D209D" w:rsidRPr="001D0283" w:rsidRDefault="003D209D" w:rsidP="003D209D">
                  <w:pPr>
                    <w:pStyle w:val="TAH"/>
                  </w:pPr>
                  <w:r w:rsidRPr="001D0283">
                    <w:t>Outer</w:t>
                  </w:r>
                </w:p>
              </w:tc>
              <w:tc>
                <w:tcPr>
                  <w:tcW w:w="1174" w:type="dxa"/>
                  <w:tcBorders>
                    <w:top w:val="single" w:sz="4" w:space="0" w:color="000000"/>
                    <w:left w:val="single" w:sz="4" w:space="0" w:color="000000"/>
                    <w:bottom w:val="single" w:sz="4" w:space="0" w:color="000000"/>
                    <w:right w:val="single" w:sz="4" w:space="0" w:color="000000"/>
                  </w:tcBorders>
                </w:tcPr>
                <w:p w14:paraId="1BCC0EF7" w14:textId="77777777" w:rsidR="003D209D" w:rsidRPr="001D0283" w:rsidRDefault="003D209D" w:rsidP="003D209D">
                  <w:pPr>
                    <w:pStyle w:val="TAH"/>
                  </w:pPr>
                  <w:r w:rsidRPr="001D0283">
                    <w:t>Outer/Inner</w:t>
                  </w:r>
                </w:p>
              </w:tc>
              <w:tc>
                <w:tcPr>
                  <w:tcW w:w="1111" w:type="dxa"/>
                  <w:tcBorders>
                    <w:top w:val="single" w:sz="4" w:space="0" w:color="000000"/>
                    <w:left w:val="single" w:sz="4" w:space="0" w:color="000000"/>
                    <w:bottom w:val="single" w:sz="4" w:space="0" w:color="000000"/>
                    <w:right w:val="single" w:sz="4" w:space="0" w:color="000000"/>
                  </w:tcBorders>
                </w:tcPr>
                <w:p w14:paraId="7E66DB37" w14:textId="77777777" w:rsidR="003D209D" w:rsidRPr="001D0283" w:rsidRDefault="003D209D" w:rsidP="003D209D">
                  <w:pPr>
                    <w:pStyle w:val="TAH"/>
                  </w:pPr>
                  <w:r w:rsidRPr="001D0283">
                    <w:t>Outer/Inner</w:t>
                  </w:r>
                </w:p>
              </w:tc>
              <w:tc>
                <w:tcPr>
                  <w:tcW w:w="928" w:type="dxa"/>
                  <w:tcBorders>
                    <w:top w:val="single" w:sz="4" w:space="0" w:color="000000"/>
                    <w:left w:val="single" w:sz="4" w:space="0" w:color="000000"/>
                    <w:bottom w:val="single" w:sz="4" w:space="0" w:color="000000"/>
                    <w:right w:val="single" w:sz="4" w:space="0" w:color="000000"/>
                  </w:tcBorders>
                </w:tcPr>
                <w:p w14:paraId="4AF4C3BE" w14:textId="77777777" w:rsidR="003D209D" w:rsidRPr="001D0283" w:rsidRDefault="003D209D" w:rsidP="003D209D">
                  <w:pPr>
                    <w:pStyle w:val="TAH"/>
                  </w:pPr>
                  <w:r w:rsidRPr="001D0283">
                    <w:t>Outer</w:t>
                  </w:r>
                </w:p>
              </w:tc>
            </w:tr>
            <w:tr w:rsidR="003D209D" w:rsidRPr="001D0283" w14:paraId="3F4D0DE4" w14:textId="77777777" w:rsidTr="003D209D">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25F11B6D" w14:textId="77777777" w:rsidR="003D209D" w:rsidRPr="001D0283" w:rsidRDefault="003D209D" w:rsidP="003D209D">
                  <w:pPr>
                    <w:pStyle w:val="TAC"/>
                  </w:pPr>
                  <w:r w:rsidRPr="001D0283">
                    <w:t>DFT-s-OFDM</w:t>
                  </w:r>
                  <w:r>
                    <w:t xml:space="preserve"> </w:t>
                  </w:r>
                  <w:r w:rsidRPr="001D0283">
                    <w:t>PI/2</w:t>
                  </w:r>
                  <w:r>
                    <w:t xml:space="preserve"> </w:t>
                  </w:r>
                  <w:r w:rsidRPr="001D0283">
                    <w:t>BPSK</w:t>
                  </w:r>
                </w:p>
              </w:tc>
              <w:tc>
                <w:tcPr>
                  <w:tcW w:w="1137" w:type="dxa"/>
                  <w:tcBorders>
                    <w:top w:val="single" w:sz="4" w:space="0" w:color="000000"/>
                    <w:left w:val="single" w:sz="4" w:space="0" w:color="000000"/>
                    <w:bottom w:val="single" w:sz="4" w:space="0" w:color="000000"/>
                    <w:right w:val="single" w:sz="4" w:space="0" w:color="000000"/>
                  </w:tcBorders>
                  <w:hideMark/>
                </w:tcPr>
                <w:p w14:paraId="2DB5E5DD"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36400AC7"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51EA56AC"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260BF148"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3334271B" w14:textId="77777777" w:rsidR="003D209D" w:rsidRPr="001D0283" w:rsidRDefault="003D209D" w:rsidP="003D209D">
                  <w:pPr>
                    <w:pStyle w:val="TAC"/>
                  </w:pPr>
                  <w:r w:rsidRPr="001D0283">
                    <w:t>≤</w:t>
                  </w:r>
                  <w:r>
                    <w:t xml:space="preserve"> </w:t>
                  </w:r>
                  <w:r w:rsidRPr="001D0283">
                    <w:t>18</w:t>
                  </w:r>
                </w:p>
              </w:tc>
              <w:tc>
                <w:tcPr>
                  <w:tcW w:w="1111" w:type="dxa"/>
                  <w:tcBorders>
                    <w:top w:val="single" w:sz="4" w:space="0" w:color="000000"/>
                    <w:left w:val="single" w:sz="4" w:space="0" w:color="000000"/>
                    <w:bottom w:val="single" w:sz="4" w:space="0" w:color="000000"/>
                    <w:right w:val="single" w:sz="4" w:space="0" w:color="000000"/>
                  </w:tcBorders>
                </w:tcPr>
                <w:p w14:paraId="72CD0960"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3EEDAE86" w14:textId="77777777" w:rsidR="003D209D" w:rsidRPr="001D0283" w:rsidRDefault="003D209D" w:rsidP="003D209D">
                  <w:pPr>
                    <w:pStyle w:val="TAC"/>
                  </w:pPr>
                  <w:r w:rsidRPr="001D0283">
                    <w:t>≤</w:t>
                  </w:r>
                  <w:r>
                    <w:t xml:space="preserve"> </w:t>
                  </w:r>
                  <w:r w:rsidRPr="001D0283">
                    <w:t>3.5</w:t>
                  </w:r>
                </w:p>
              </w:tc>
            </w:tr>
            <w:tr w:rsidR="003D209D" w:rsidRPr="001D0283" w14:paraId="29A3EA0C"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A1ABB0C" w14:textId="77777777" w:rsidR="003D209D" w:rsidRPr="001D0283" w:rsidRDefault="003D209D" w:rsidP="003D209D">
                  <w:pPr>
                    <w:pStyle w:val="TAC"/>
                  </w:pPr>
                  <w:r w:rsidRPr="001D0283">
                    <w:t>DFT-s-OFDM</w:t>
                  </w:r>
                  <w:r>
                    <w:t xml:space="preserve"> </w:t>
                  </w:r>
                  <w:r w:rsidRPr="001D0283">
                    <w:t>QPSK</w:t>
                  </w:r>
                </w:p>
              </w:tc>
              <w:tc>
                <w:tcPr>
                  <w:tcW w:w="1137" w:type="dxa"/>
                  <w:tcBorders>
                    <w:top w:val="single" w:sz="4" w:space="0" w:color="000000"/>
                    <w:left w:val="single" w:sz="4" w:space="0" w:color="000000"/>
                    <w:bottom w:val="single" w:sz="4" w:space="0" w:color="000000"/>
                    <w:right w:val="single" w:sz="4" w:space="0" w:color="000000"/>
                  </w:tcBorders>
                  <w:hideMark/>
                </w:tcPr>
                <w:p w14:paraId="3E867F52"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48CF3CF6"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516290D8"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4D5B8263"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4AA5FA96" w14:textId="77777777" w:rsidR="003D209D" w:rsidRPr="001D0283" w:rsidRDefault="003D209D" w:rsidP="003D209D">
                  <w:pPr>
                    <w:pStyle w:val="TAC"/>
                  </w:pPr>
                  <w:r w:rsidRPr="001D0283">
                    <w:t>≤</w:t>
                  </w:r>
                  <w:r>
                    <w:t xml:space="preserve"> </w:t>
                  </w:r>
                  <w:r w:rsidRPr="001D0283">
                    <w:t>18</w:t>
                  </w:r>
                </w:p>
              </w:tc>
              <w:tc>
                <w:tcPr>
                  <w:tcW w:w="1111" w:type="dxa"/>
                  <w:tcBorders>
                    <w:top w:val="single" w:sz="4" w:space="0" w:color="000000"/>
                    <w:left w:val="single" w:sz="4" w:space="0" w:color="000000"/>
                    <w:bottom w:val="single" w:sz="4" w:space="0" w:color="000000"/>
                    <w:right w:val="single" w:sz="4" w:space="0" w:color="000000"/>
                  </w:tcBorders>
                </w:tcPr>
                <w:p w14:paraId="5C8B388A"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6404DD1F" w14:textId="77777777" w:rsidR="003D209D" w:rsidRPr="001D0283" w:rsidRDefault="003D209D" w:rsidP="003D209D">
                  <w:pPr>
                    <w:pStyle w:val="TAC"/>
                  </w:pPr>
                  <w:r w:rsidRPr="001D0283">
                    <w:t>≤</w:t>
                  </w:r>
                  <w:r>
                    <w:t xml:space="preserve"> </w:t>
                  </w:r>
                  <w:r w:rsidRPr="001D0283">
                    <w:t>3.5</w:t>
                  </w:r>
                </w:p>
              </w:tc>
            </w:tr>
            <w:tr w:rsidR="003D209D" w:rsidRPr="001D0283" w14:paraId="2C754CBC"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0568489" w14:textId="77777777" w:rsidR="003D209D" w:rsidRPr="001D0283" w:rsidRDefault="003D209D" w:rsidP="003D209D">
                  <w:pPr>
                    <w:pStyle w:val="TAC"/>
                  </w:pPr>
                  <w:r w:rsidRPr="001D0283">
                    <w:t>DFT-s-OFDM</w:t>
                  </w:r>
                  <w:r>
                    <w:t xml:space="preserve"> </w:t>
                  </w:r>
                  <w:r w:rsidRPr="001D0283">
                    <w:t>16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62273BC2"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162C5FF7"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3F6A3C14"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698FB1B1"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48A0B8C1" w14:textId="77777777" w:rsidR="003D209D" w:rsidRPr="001D0283" w:rsidRDefault="003D209D" w:rsidP="003D209D">
                  <w:pPr>
                    <w:pStyle w:val="TAC"/>
                  </w:pPr>
                  <w:r w:rsidRPr="001D0283">
                    <w:t>≤</w:t>
                  </w:r>
                  <w:r>
                    <w:t xml:space="preserve"> </w:t>
                  </w:r>
                  <w:r w:rsidRPr="001D0283">
                    <w:t>18</w:t>
                  </w:r>
                </w:p>
              </w:tc>
              <w:tc>
                <w:tcPr>
                  <w:tcW w:w="1111" w:type="dxa"/>
                  <w:tcBorders>
                    <w:top w:val="single" w:sz="4" w:space="0" w:color="000000"/>
                    <w:left w:val="single" w:sz="4" w:space="0" w:color="000000"/>
                    <w:bottom w:val="single" w:sz="4" w:space="0" w:color="000000"/>
                    <w:right w:val="single" w:sz="4" w:space="0" w:color="000000"/>
                  </w:tcBorders>
                </w:tcPr>
                <w:p w14:paraId="58DC9BB4"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224E2F32" w14:textId="77777777" w:rsidR="003D209D" w:rsidRPr="001D0283" w:rsidRDefault="003D209D" w:rsidP="003D209D">
                  <w:pPr>
                    <w:pStyle w:val="TAC"/>
                  </w:pPr>
                  <w:r w:rsidRPr="001D0283">
                    <w:t>≤</w:t>
                  </w:r>
                  <w:r>
                    <w:t xml:space="preserve"> </w:t>
                  </w:r>
                  <w:r w:rsidRPr="001D0283">
                    <w:t>3.5</w:t>
                  </w:r>
                </w:p>
              </w:tc>
            </w:tr>
            <w:tr w:rsidR="003D209D" w:rsidRPr="001D0283" w14:paraId="7A16273F"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B0D8B49" w14:textId="77777777" w:rsidR="003D209D" w:rsidRPr="001D0283" w:rsidRDefault="003D209D" w:rsidP="003D209D">
                  <w:pPr>
                    <w:pStyle w:val="TAC"/>
                  </w:pPr>
                  <w:r w:rsidRPr="001D0283">
                    <w:t>DFT-s-OFDM</w:t>
                  </w:r>
                  <w:r>
                    <w:t xml:space="preserve"> </w:t>
                  </w:r>
                  <w:r w:rsidRPr="001D0283">
                    <w:t>64</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41A531D5"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797588B3"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2D0A3071"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7AF12ACD"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1103ECD1"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5EA0C898"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593C51AC" w14:textId="77777777" w:rsidR="003D209D" w:rsidRPr="001D0283" w:rsidRDefault="003D209D" w:rsidP="003D209D">
                  <w:pPr>
                    <w:pStyle w:val="TAC"/>
                  </w:pPr>
                  <w:r w:rsidRPr="001D0283">
                    <w:t>≤</w:t>
                  </w:r>
                  <w:r>
                    <w:t xml:space="preserve"> </w:t>
                  </w:r>
                  <w:r w:rsidRPr="001D0283">
                    <w:t>3.5</w:t>
                  </w:r>
                </w:p>
              </w:tc>
            </w:tr>
            <w:tr w:rsidR="003D209D" w:rsidRPr="001D0283" w14:paraId="65B53A6F"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3EEC8E14" w14:textId="77777777" w:rsidR="003D209D" w:rsidRPr="001D0283" w:rsidRDefault="003D209D" w:rsidP="003D209D">
                  <w:pPr>
                    <w:pStyle w:val="TAC"/>
                  </w:pPr>
                  <w:r w:rsidRPr="001D0283">
                    <w:t>DFT-s-OFDM</w:t>
                  </w:r>
                  <w:r>
                    <w:t xml:space="preserve"> </w:t>
                  </w:r>
                  <w:r w:rsidRPr="001D0283">
                    <w:t>256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14136837" w14:textId="77777777" w:rsidR="003D209D" w:rsidRPr="001D0283" w:rsidRDefault="003D209D" w:rsidP="003D209D">
                  <w:pPr>
                    <w:pStyle w:val="TAC"/>
                  </w:pPr>
                  <w:r w:rsidRPr="001D0283">
                    <w:t>≤</w:t>
                  </w:r>
                  <w:r>
                    <w:t xml:space="preserve"> </w:t>
                  </w:r>
                  <w:r w:rsidRPr="001D0283">
                    <w:t>11</w:t>
                  </w:r>
                </w:p>
              </w:tc>
              <w:tc>
                <w:tcPr>
                  <w:tcW w:w="1111" w:type="dxa"/>
                  <w:tcBorders>
                    <w:top w:val="single" w:sz="4" w:space="0" w:color="000000"/>
                    <w:left w:val="single" w:sz="4" w:space="0" w:color="000000"/>
                    <w:bottom w:val="single" w:sz="4" w:space="0" w:color="000000"/>
                    <w:right w:val="single" w:sz="4" w:space="0" w:color="000000"/>
                  </w:tcBorders>
                </w:tcPr>
                <w:p w14:paraId="4791BC61" w14:textId="77777777" w:rsidR="003D209D" w:rsidRPr="001D0283" w:rsidRDefault="003D209D" w:rsidP="003D209D">
                  <w:pPr>
                    <w:pStyle w:val="TAC"/>
                  </w:pPr>
                  <w:r w:rsidRPr="001D0283">
                    <w:t>≤</w:t>
                  </w:r>
                  <w:r>
                    <w:t xml:space="preserve"> </w:t>
                  </w:r>
                  <w:r w:rsidRPr="001D0283">
                    <w:t>5</w:t>
                  </w:r>
                </w:p>
              </w:tc>
              <w:tc>
                <w:tcPr>
                  <w:tcW w:w="1111" w:type="dxa"/>
                  <w:tcBorders>
                    <w:top w:val="single" w:sz="4" w:space="0" w:color="000000"/>
                    <w:left w:val="single" w:sz="4" w:space="0" w:color="000000"/>
                    <w:bottom w:val="single" w:sz="4" w:space="0" w:color="000000"/>
                    <w:right w:val="single" w:sz="4" w:space="0" w:color="000000"/>
                  </w:tcBorders>
                </w:tcPr>
                <w:p w14:paraId="3CF4AA22" w14:textId="77777777" w:rsidR="003D209D" w:rsidRPr="001D0283" w:rsidRDefault="003D209D" w:rsidP="003D209D">
                  <w:pPr>
                    <w:pStyle w:val="TAC"/>
                  </w:pPr>
                </w:p>
              </w:tc>
              <w:tc>
                <w:tcPr>
                  <w:tcW w:w="628" w:type="dxa"/>
                  <w:tcBorders>
                    <w:top w:val="single" w:sz="4" w:space="0" w:color="000000"/>
                    <w:left w:val="single" w:sz="4" w:space="0" w:color="000000"/>
                    <w:bottom w:val="single" w:sz="4" w:space="0" w:color="000000"/>
                    <w:right w:val="single" w:sz="4" w:space="0" w:color="000000"/>
                  </w:tcBorders>
                </w:tcPr>
                <w:p w14:paraId="112FAC7A"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6CF87ACA" w14:textId="77777777" w:rsidR="003D209D" w:rsidRPr="001D0283" w:rsidRDefault="003D209D" w:rsidP="003D209D">
                  <w:pPr>
                    <w:pStyle w:val="TAC"/>
                  </w:pPr>
                  <w:r w:rsidRPr="001D0283">
                    <w:t>≤</w:t>
                  </w:r>
                  <w:r>
                    <w:t xml:space="preserve"> </w:t>
                  </w:r>
                  <w:r w:rsidRPr="001D0283">
                    <w:t>20</w:t>
                  </w:r>
                </w:p>
              </w:tc>
              <w:tc>
                <w:tcPr>
                  <w:tcW w:w="1111" w:type="dxa"/>
                  <w:tcBorders>
                    <w:top w:val="single" w:sz="4" w:space="0" w:color="000000"/>
                    <w:left w:val="single" w:sz="4" w:space="0" w:color="000000"/>
                    <w:bottom w:val="single" w:sz="4" w:space="0" w:color="000000"/>
                    <w:right w:val="single" w:sz="4" w:space="0" w:color="000000"/>
                  </w:tcBorders>
                </w:tcPr>
                <w:p w14:paraId="138B999C" w14:textId="77777777" w:rsidR="003D209D" w:rsidRPr="001D0283" w:rsidRDefault="003D209D" w:rsidP="003D209D">
                  <w:pPr>
                    <w:pStyle w:val="TAC"/>
                  </w:pPr>
                  <w:r w:rsidRPr="001D0283">
                    <w:t>≤</w:t>
                  </w:r>
                  <w:r>
                    <w:t xml:space="preserve"> </w:t>
                  </w:r>
                  <w:r w:rsidRPr="001D0283">
                    <w:t>10</w:t>
                  </w:r>
                </w:p>
              </w:tc>
              <w:tc>
                <w:tcPr>
                  <w:tcW w:w="928" w:type="dxa"/>
                  <w:tcBorders>
                    <w:top w:val="single" w:sz="4" w:space="0" w:color="000000"/>
                    <w:left w:val="single" w:sz="4" w:space="0" w:color="000000"/>
                    <w:bottom w:val="single" w:sz="4" w:space="0" w:color="000000"/>
                    <w:right w:val="single" w:sz="4" w:space="0" w:color="000000"/>
                  </w:tcBorders>
                </w:tcPr>
                <w:p w14:paraId="6D90C3D2" w14:textId="77777777" w:rsidR="003D209D" w:rsidRPr="001D0283" w:rsidRDefault="003D209D" w:rsidP="003D209D">
                  <w:pPr>
                    <w:pStyle w:val="TAC"/>
                  </w:pPr>
                </w:p>
              </w:tc>
            </w:tr>
            <w:tr w:rsidR="003D209D" w:rsidRPr="001D0283" w14:paraId="6062CF83"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48FAAEF" w14:textId="77777777" w:rsidR="003D209D" w:rsidRPr="001D0283" w:rsidRDefault="003D209D" w:rsidP="003D209D">
                  <w:pPr>
                    <w:pStyle w:val="TAC"/>
                  </w:pPr>
                  <w:r w:rsidRPr="001D0283">
                    <w:t>CP-OFDM</w:t>
                  </w:r>
                  <w:r>
                    <w:t xml:space="preserve"> </w:t>
                  </w:r>
                  <w:r w:rsidRPr="001D0283">
                    <w:t>QPSK</w:t>
                  </w:r>
                </w:p>
              </w:tc>
              <w:tc>
                <w:tcPr>
                  <w:tcW w:w="1137" w:type="dxa"/>
                  <w:tcBorders>
                    <w:top w:val="single" w:sz="4" w:space="0" w:color="000000"/>
                    <w:left w:val="single" w:sz="4" w:space="0" w:color="000000"/>
                    <w:bottom w:val="single" w:sz="4" w:space="0" w:color="000000"/>
                    <w:right w:val="single" w:sz="4" w:space="0" w:color="000000"/>
                  </w:tcBorders>
                  <w:hideMark/>
                </w:tcPr>
                <w:p w14:paraId="469D8145"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23750404"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5B27E006"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23CA2677"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1D32665E"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318DF466"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2DE5B523" w14:textId="77777777" w:rsidR="003D209D" w:rsidRPr="001D0283" w:rsidRDefault="003D209D" w:rsidP="003D209D">
                  <w:pPr>
                    <w:pStyle w:val="TAC"/>
                  </w:pPr>
                  <w:r w:rsidRPr="001D0283">
                    <w:t>≤</w:t>
                  </w:r>
                  <w:r>
                    <w:t xml:space="preserve"> </w:t>
                  </w:r>
                  <w:r w:rsidRPr="001D0283">
                    <w:t>5.5</w:t>
                  </w:r>
                </w:p>
              </w:tc>
            </w:tr>
            <w:tr w:rsidR="003D209D" w:rsidRPr="001D0283" w14:paraId="4C1BD762"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9BFBF96" w14:textId="77777777" w:rsidR="003D209D" w:rsidRPr="001D0283" w:rsidRDefault="003D209D" w:rsidP="003D209D">
                  <w:pPr>
                    <w:pStyle w:val="TAC"/>
                  </w:pPr>
                  <w:r w:rsidRPr="001D0283">
                    <w:t>CP-OFDM</w:t>
                  </w:r>
                  <w:r>
                    <w:t xml:space="preserve"> </w:t>
                  </w:r>
                  <w:r w:rsidRPr="001D0283">
                    <w:t>16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5C25C604"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302A7034"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671F522E"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37A0A001"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2827126B"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7DFA545B"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07831DD3" w14:textId="77777777" w:rsidR="003D209D" w:rsidRPr="001D0283" w:rsidRDefault="003D209D" w:rsidP="003D209D">
                  <w:pPr>
                    <w:pStyle w:val="TAC"/>
                  </w:pPr>
                  <w:r w:rsidRPr="001D0283">
                    <w:t>≤</w:t>
                  </w:r>
                  <w:r>
                    <w:t xml:space="preserve"> </w:t>
                  </w:r>
                  <w:r w:rsidRPr="001D0283">
                    <w:t>5.5</w:t>
                  </w:r>
                </w:p>
              </w:tc>
            </w:tr>
            <w:tr w:rsidR="003D209D" w:rsidRPr="001D0283" w14:paraId="6B5765E8"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3229920" w14:textId="77777777" w:rsidR="003D209D" w:rsidRPr="001D0283" w:rsidRDefault="003D209D" w:rsidP="003D209D">
                  <w:pPr>
                    <w:pStyle w:val="TAC"/>
                  </w:pPr>
                  <w:r w:rsidRPr="001D0283">
                    <w:t>CP-OFDM</w:t>
                  </w:r>
                  <w:r>
                    <w:t xml:space="preserve"> </w:t>
                  </w:r>
                  <w:r w:rsidRPr="001D0283">
                    <w:t>64</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41594840"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1935A11C"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39726B31" w14:textId="77777777" w:rsidR="003D209D" w:rsidRPr="001D0283" w:rsidRDefault="003D209D" w:rsidP="003D209D">
                  <w:pPr>
                    <w:pStyle w:val="TAC"/>
                  </w:pPr>
                  <w:r w:rsidRPr="001D0283">
                    <w:t>≤</w:t>
                  </w:r>
                  <w:r>
                    <w:t xml:space="preserve"> </w:t>
                  </w:r>
                  <w:r w:rsidRPr="001D0283">
                    <w:t>4</w:t>
                  </w:r>
                </w:p>
              </w:tc>
              <w:tc>
                <w:tcPr>
                  <w:tcW w:w="628" w:type="dxa"/>
                  <w:tcBorders>
                    <w:top w:val="single" w:sz="4" w:space="0" w:color="000000"/>
                    <w:left w:val="single" w:sz="4" w:space="0" w:color="000000"/>
                    <w:bottom w:val="single" w:sz="4" w:space="0" w:color="000000"/>
                    <w:right w:val="single" w:sz="4" w:space="0" w:color="000000"/>
                  </w:tcBorders>
                </w:tcPr>
                <w:p w14:paraId="7586FD3B"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56ADB6BF" w14:textId="77777777" w:rsidR="003D209D" w:rsidRPr="001D0283" w:rsidRDefault="003D209D" w:rsidP="003D209D">
                  <w:pPr>
                    <w:pStyle w:val="TAC"/>
                  </w:pPr>
                  <w:r w:rsidRPr="001D0283">
                    <w:t>≤</w:t>
                  </w:r>
                  <w:r>
                    <w:t xml:space="preserve"> </w:t>
                  </w:r>
                  <w:r w:rsidRPr="001D0283">
                    <w:t>19</w:t>
                  </w:r>
                </w:p>
              </w:tc>
              <w:tc>
                <w:tcPr>
                  <w:tcW w:w="1111" w:type="dxa"/>
                  <w:tcBorders>
                    <w:top w:val="single" w:sz="4" w:space="0" w:color="000000"/>
                    <w:left w:val="single" w:sz="4" w:space="0" w:color="000000"/>
                    <w:bottom w:val="single" w:sz="4" w:space="0" w:color="000000"/>
                    <w:right w:val="single" w:sz="4" w:space="0" w:color="000000"/>
                  </w:tcBorders>
                </w:tcPr>
                <w:p w14:paraId="61489008"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37CA6A29" w14:textId="77777777" w:rsidR="003D209D" w:rsidRPr="001D0283" w:rsidRDefault="003D209D" w:rsidP="003D209D">
                  <w:pPr>
                    <w:pStyle w:val="TAC"/>
                  </w:pPr>
                  <w:r w:rsidRPr="001D0283">
                    <w:t>≤</w:t>
                  </w:r>
                  <w:r>
                    <w:t xml:space="preserve"> </w:t>
                  </w:r>
                  <w:r w:rsidRPr="001D0283">
                    <w:t>5.5</w:t>
                  </w:r>
                </w:p>
              </w:tc>
            </w:tr>
            <w:tr w:rsidR="003D209D" w:rsidRPr="001D0283" w14:paraId="4642482B" w14:textId="77777777" w:rsidTr="003D209D">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2ED6C45" w14:textId="77777777" w:rsidR="003D209D" w:rsidRPr="001D0283" w:rsidRDefault="003D209D" w:rsidP="003D209D">
                  <w:pPr>
                    <w:pStyle w:val="TAC"/>
                  </w:pPr>
                  <w:r w:rsidRPr="001D0283">
                    <w:t>CP-OFDM</w:t>
                  </w:r>
                  <w:r>
                    <w:t xml:space="preserve"> </w:t>
                  </w:r>
                  <w:r w:rsidRPr="001D0283">
                    <w:t>256</w:t>
                  </w:r>
                  <w:r>
                    <w:t xml:space="preserve"> </w:t>
                  </w:r>
                  <w:r w:rsidRPr="001D0283">
                    <w:t>QAM</w:t>
                  </w:r>
                </w:p>
              </w:tc>
              <w:tc>
                <w:tcPr>
                  <w:tcW w:w="1137" w:type="dxa"/>
                  <w:tcBorders>
                    <w:top w:val="single" w:sz="4" w:space="0" w:color="000000"/>
                    <w:left w:val="single" w:sz="4" w:space="0" w:color="000000"/>
                    <w:bottom w:val="single" w:sz="4" w:space="0" w:color="000000"/>
                    <w:right w:val="single" w:sz="4" w:space="0" w:color="000000"/>
                  </w:tcBorders>
                  <w:hideMark/>
                </w:tcPr>
                <w:p w14:paraId="395F57A0" w14:textId="77777777" w:rsidR="003D209D" w:rsidRPr="001D0283" w:rsidRDefault="003D209D" w:rsidP="003D209D">
                  <w:pPr>
                    <w:pStyle w:val="TAC"/>
                  </w:pPr>
                  <w:r w:rsidRPr="001D0283">
                    <w:t>≤</w:t>
                  </w:r>
                  <w:r>
                    <w:t xml:space="preserve"> </w:t>
                  </w:r>
                  <w:r w:rsidRPr="001D0283">
                    <w:t>13</w:t>
                  </w:r>
                </w:p>
              </w:tc>
              <w:tc>
                <w:tcPr>
                  <w:tcW w:w="1111" w:type="dxa"/>
                  <w:tcBorders>
                    <w:top w:val="single" w:sz="4" w:space="0" w:color="000000"/>
                    <w:left w:val="single" w:sz="4" w:space="0" w:color="000000"/>
                    <w:bottom w:val="single" w:sz="4" w:space="0" w:color="000000"/>
                    <w:right w:val="single" w:sz="4" w:space="0" w:color="000000"/>
                  </w:tcBorders>
                </w:tcPr>
                <w:p w14:paraId="19B176AF" w14:textId="77777777" w:rsidR="003D209D" w:rsidRPr="001D0283" w:rsidRDefault="003D209D" w:rsidP="003D209D">
                  <w:pPr>
                    <w:pStyle w:val="TAC"/>
                  </w:pPr>
                  <w:r w:rsidRPr="001D0283">
                    <w:t>≤</w:t>
                  </w:r>
                  <w:r>
                    <w:t xml:space="preserve"> </w:t>
                  </w:r>
                  <w:r w:rsidRPr="001D0283">
                    <w:t>6.5</w:t>
                  </w:r>
                </w:p>
              </w:tc>
              <w:tc>
                <w:tcPr>
                  <w:tcW w:w="1111" w:type="dxa"/>
                  <w:tcBorders>
                    <w:top w:val="single" w:sz="4" w:space="0" w:color="000000"/>
                    <w:left w:val="single" w:sz="4" w:space="0" w:color="000000"/>
                    <w:bottom w:val="single" w:sz="4" w:space="0" w:color="000000"/>
                    <w:right w:val="single" w:sz="4" w:space="0" w:color="000000"/>
                  </w:tcBorders>
                </w:tcPr>
                <w:p w14:paraId="4822DE15" w14:textId="77777777" w:rsidR="003D209D" w:rsidRPr="001D0283" w:rsidRDefault="003D209D" w:rsidP="003D209D">
                  <w:pPr>
                    <w:pStyle w:val="TAC"/>
                  </w:pPr>
                </w:p>
              </w:tc>
              <w:tc>
                <w:tcPr>
                  <w:tcW w:w="628" w:type="dxa"/>
                  <w:tcBorders>
                    <w:top w:val="single" w:sz="4" w:space="0" w:color="000000"/>
                    <w:left w:val="single" w:sz="4" w:space="0" w:color="000000"/>
                    <w:bottom w:val="single" w:sz="4" w:space="0" w:color="000000"/>
                    <w:right w:val="single" w:sz="4" w:space="0" w:color="000000"/>
                  </w:tcBorders>
                </w:tcPr>
                <w:p w14:paraId="7CAEA28B" w14:textId="77777777" w:rsidR="003D209D" w:rsidRPr="001D0283" w:rsidRDefault="003D209D" w:rsidP="003D209D">
                  <w:pPr>
                    <w:pStyle w:val="TAC"/>
                  </w:pPr>
                  <w:r w:rsidRPr="001D0283">
                    <w:t>≤</w:t>
                  </w:r>
                  <w:r>
                    <w:t xml:space="preserve"> </w:t>
                  </w:r>
                  <w:r w:rsidRPr="001D0283">
                    <w:t>8.5</w:t>
                  </w:r>
                </w:p>
              </w:tc>
              <w:tc>
                <w:tcPr>
                  <w:tcW w:w="1174" w:type="dxa"/>
                  <w:tcBorders>
                    <w:top w:val="single" w:sz="4" w:space="0" w:color="000000"/>
                    <w:left w:val="single" w:sz="4" w:space="0" w:color="000000"/>
                    <w:bottom w:val="single" w:sz="4" w:space="0" w:color="000000"/>
                    <w:right w:val="single" w:sz="4" w:space="0" w:color="000000"/>
                  </w:tcBorders>
                </w:tcPr>
                <w:p w14:paraId="529EA34F" w14:textId="77777777" w:rsidR="003D209D" w:rsidRPr="001D0283" w:rsidRDefault="003D209D" w:rsidP="003D209D">
                  <w:pPr>
                    <w:pStyle w:val="TAC"/>
                  </w:pPr>
                  <w:r w:rsidRPr="001D0283">
                    <w:t>≤</w:t>
                  </w:r>
                  <w:r>
                    <w:t xml:space="preserve"> </w:t>
                  </w:r>
                  <w:r w:rsidRPr="001D0283">
                    <w:t>20</w:t>
                  </w:r>
                </w:p>
              </w:tc>
              <w:tc>
                <w:tcPr>
                  <w:tcW w:w="1111" w:type="dxa"/>
                  <w:tcBorders>
                    <w:top w:val="single" w:sz="4" w:space="0" w:color="000000"/>
                    <w:left w:val="single" w:sz="4" w:space="0" w:color="000000"/>
                    <w:bottom w:val="single" w:sz="4" w:space="0" w:color="000000"/>
                    <w:right w:val="single" w:sz="4" w:space="0" w:color="000000"/>
                  </w:tcBorders>
                </w:tcPr>
                <w:p w14:paraId="2AEBEE6F" w14:textId="77777777" w:rsidR="003D209D" w:rsidRPr="001D0283" w:rsidRDefault="003D209D" w:rsidP="003D209D">
                  <w:pPr>
                    <w:pStyle w:val="TAC"/>
                  </w:pPr>
                  <w:r w:rsidRPr="001D0283">
                    <w:t>≤</w:t>
                  </w:r>
                  <w:r>
                    <w:t xml:space="preserve"> </w:t>
                  </w:r>
                  <w:r w:rsidRPr="001D0283">
                    <w:t>12</w:t>
                  </w:r>
                </w:p>
              </w:tc>
              <w:tc>
                <w:tcPr>
                  <w:tcW w:w="928" w:type="dxa"/>
                  <w:tcBorders>
                    <w:top w:val="single" w:sz="4" w:space="0" w:color="000000"/>
                    <w:left w:val="single" w:sz="4" w:space="0" w:color="000000"/>
                    <w:bottom w:val="single" w:sz="4" w:space="0" w:color="000000"/>
                    <w:right w:val="single" w:sz="4" w:space="0" w:color="000000"/>
                  </w:tcBorders>
                </w:tcPr>
                <w:p w14:paraId="3826DEE8" w14:textId="77777777" w:rsidR="003D209D" w:rsidRPr="001D0283" w:rsidRDefault="003D209D" w:rsidP="003D209D">
                  <w:pPr>
                    <w:pStyle w:val="TAC"/>
                  </w:pPr>
                </w:p>
              </w:tc>
            </w:tr>
            <w:tr w:rsidR="003D209D" w:rsidRPr="001D0283" w14:paraId="4656B33B" w14:textId="77777777" w:rsidTr="003D209D">
              <w:trPr>
                <w:jc w:val="center"/>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7D763F2" w14:textId="77777777" w:rsidR="003D209D" w:rsidRPr="001D0283" w:rsidRDefault="003D209D" w:rsidP="003D209D">
                  <w:pPr>
                    <w:pStyle w:val="TAN"/>
                    <w:rPr>
                      <w:rFonts w:eastAsia="Yu Mincho"/>
                    </w:rPr>
                  </w:pPr>
                  <w:r w:rsidRPr="001D0283">
                    <w:rPr>
                      <w:rFonts w:eastAsia="Yu Mincho"/>
                    </w:rPr>
                    <w:t>NOTE</w:t>
                  </w:r>
                  <w:r>
                    <w:rPr>
                      <w:rFonts w:eastAsia="Yu Mincho"/>
                    </w:rPr>
                    <w:t xml:space="preserve"> </w:t>
                  </w:r>
                  <w:r w:rsidRPr="001D0283">
                    <w:rPr>
                      <w:rFonts w:eastAsia="Yu Mincho"/>
                    </w:rPr>
                    <w:t>1:</w:t>
                  </w:r>
                  <w:r w:rsidRPr="001D0283">
                    <w:rPr>
                      <w:rFonts w:eastAsia="Yu Mincho"/>
                    </w:rPr>
                    <w:tab/>
                    <w:t>The</w:t>
                  </w:r>
                  <w:r>
                    <w:rPr>
                      <w:rFonts w:eastAsia="Yu Mincho"/>
                    </w:rPr>
                    <w:t xml:space="preserve"> </w:t>
                  </w:r>
                  <w:r w:rsidRPr="001D0283">
                    <w:rPr>
                      <w:rFonts w:eastAsia="Yu Mincho"/>
                    </w:rPr>
                    <w:t>backoff</w:t>
                  </w:r>
                  <w:r>
                    <w:rPr>
                      <w:rFonts w:eastAsia="Yu Mincho"/>
                    </w:rPr>
                    <w:t xml:space="preserve"> </w:t>
                  </w:r>
                  <w:r w:rsidRPr="001D0283">
                    <w:rPr>
                      <w:rFonts w:eastAsia="Yu Mincho"/>
                    </w:rPr>
                    <w:t>applied</w:t>
                  </w:r>
                  <w:r>
                    <w:rPr>
                      <w:rFonts w:eastAsia="Yu Mincho"/>
                    </w:rPr>
                    <w:t xml:space="preserve"> </w:t>
                  </w:r>
                  <w:r w:rsidRPr="001D0283">
                    <w:rPr>
                      <w:rFonts w:eastAsia="Yu Mincho"/>
                    </w:rPr>
                    <w:t>is</w:t>
                  </w:r>
                  <w:r>
                    <w:rPr>
                      <w:rFonts w:eastAsia="Yu Mincho"/>
                    </w:rPr>
                    <w:t xml:space="preserve"> </w:t>
                  </w:r>
                  <w:r w:rsidRPr="001D0283">
                    <w:rPr>
                      <w:rFonts w:eastAsia="Yu Mincho"/>
                    </w:rPr>
                    <w:t>max(MPR,</w:t>
                  </w:r>
                  <w:r>
                    <w:rPr>
                      <w:rFonts w:eastAsia="Yu Mincho"/>
                    </w:rPr>
                    <w:t xml:space="preserve"> </w:t>
                  </w:r>
                  <w:r w:rsidRPr="001D0283">
                    <w:rPr>
                      <w:rFonts w:eastAsia="Yu Mincho"/>
                    </w:rPr>
                    <w:t>A-MPR)</w:t>
                  </w:r>
                  <w:r>
                    <w:rPr>
                      <w:rFonts w:eastAsia="Yu Mincho"/>
                    </w:rPr>
                    <w:t xml:space="preserve"> </w:t>
                  </w:r>
                  <w:r w:rsidRPr="001D0283">
                    <w:rPr>
                      <w:rFonts w:eastAsia="Yu Mincho"/>
                    </w:rPr>
                    <w:t>where</w:t>
                  </w:r>
                  <w:r>
                    <w:rPr>
                      <w:rFonts w:eastAsia="Yu Mincho"/>
                    </w:rPr>
                    <w:t xml:space="preserve"> </w:t>
                  </w:r>
                  <w:r w:rsidRPr="001D0283">
                    <w:rPr>
                      <w:rFonts w:eastAsia="Yu Mincho"/>
                    </w:rPr>
                    <w:t>MPR</w:t>
                  </w:r>
                  <w:r>
                    <w:rPr>
                      <w:rFonts w:eastAsia="Yu Mincho"/>
                    </w:rPr>
                    <w:t xml:space="preserve"> </w:t>
                  </w:r>
                  <w:r w:rsidRPr="001D0283">
                    <w:rPr>
                      <w:rFonts w:eastAsia="Yu Mincho"/>
                    </w:rPr>
                    <w:t>is</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Table</w:t>
                  </w:r>
                  <w:r>
                    <w:rPr>
                      <w:rFonts w:eastAsia="Yu Mincho"/>
                    </w:rPr>
                    <w:t xml:space="preserve"> </w:t>
                  </w:r>
                  <w:r w:rsidRPr="001D0283">
                    <w:rPr>
                      <w:rFonts w:eastAsia="Yu Mincho"/>
                    </w:rPr>
                    <w:t>6.2.2-1</w:t>
                  </w:r>
                </w:p>
                <w:p w14:paraId="1D224250" w14:textId="77777777" w:rsidR="003D209D" w:rsidRPr="001D0283" w:rsidRDefault="003D209D" w:rsidP="003D209D">
                  <w:pPr>
                    <w:pStyle w:val="TAN"/>
                    <w:rPr>
                      <w:rFonts w:eastAsia="Yu Mincho"/>
                    </w:rPr>
                  </w:pPr>
                  <w:r w:rsidRPr="001D0283">
                    <w:rPr>
                      <w:rFonts w:eastAsia="Yu Mincho"/>
                    </w:rPr>
                    <w:t>NOTE</w:t>
                  </w:r>
                  <w:r>
                    <w:rPr>
                      <w:rFonts w:eastAsia="Yu Mincho"/>
                    </w:rPr>
                    <w:t xml:space="preserve"> </w:t>
                  </w:r>
                  <w:r w:rsidRPr="001D0283">
                    <w:rPr>
                      <w:rFonts w:eastAsia="Yu Mincho"/>
                    </w:rPr>
                    <w:t>2:</w:t>
                  </w:r>
                  <w:r w:rsidRPr="001D0283">
                    <w:rPr>
                      <w:rFonts w:eastAsia="Yu Mincho"/>
                    </w:rPr>
                    <w:tab/>
                    <w:t>Outer</w:t>
                  </w:r>
                  <w:r>
                    <w:rPr>
                      <w:rFonts w:eastAsia="Yu Mincho"/>
                    </w:rPr>
                    <w:t xml:space="preserve"> </w:t>
                  </w:r>
                  <w:r w:rsidRPr="001D0283">
                    <w:rPr>
                      <w:rFonts w:eastAsia="Yu Mincho"/>
                    </w:rPr>
                    <w:t>and</w:t>
                  </w:r>
                  <w:r>
                    <w:rPr>
                      <w:rFonts w:eastAsia="Yu Mincho"/>
                    </w:rPr>
                    <w:t xml:space="preserve"> </w:t>
                  </w:r>
                  <w:r w:rsidRPr="001D0283">
                    <w:rPr>
                      <w:rFonts w:eastAsia="Yu Mincho"/>
                    </w:rPr>
                    <w:t>inner</w:t>
                  </w:r>
                  <w:r>
                    <w:rPr>
                      <w:rFonts w:eastAsia="Yu Mincho"/>
                    </w:rPr>
                    <w:t xml:space="preserve"> </w:t>
                  </w:r>
                  <w:r w:rsidRPr="001D0283">
                    <w:rPr>
                      <w:rFonts w:eastAsia="Yu Mincho"/>
                    </w:rPr>
                    <w:t>allocations</w:t>
                  </w:r>
                  <w:r>
                    <w:rPr>
                      <w:rFonts w:eastAsia="Yu Mincho"/>
                    </w:rPr>
                    <w:t xml:space="preserve"> </w:t>
                  </w:r>
                  <w:r w:rsidRPr="001D0283">
                    <w:rPr>
                      <w:rFonts w:eastAsia="Yu Mincho"/>
                    </w:rPr>
                    <w:t>are</w:t>
                  </w:r>
                  <w:r>
                    <w:rPr>
                      <w:rFonts w:eastAsia="Yu Mincho"/>
                    </w:rPr>
                    <w:t xml:space="preserve"> </w:t>
                  </w:r>
                  <w:r w:rsidRPr="001D0283">
                    <w:rPr>
                      <w:rFonts w:eastAsia="Yu Mincho"/>
                    </w:rPr>
                    <w:t>defined</w:t>
                  </w:r>
                  <w:r>
                    <w:rPr>
                      <w:rFonts w:eastAsia="Yu Mincho"/>
                    </w:rPr>
                    <w:t xml:space="preserve"> </w:t>
                  </w:r>
                  <w:r w:rsidRPr="001D0283">
                    <w:rPr>
                      <w:rFonts w:eastAsia="Yu Mincho"/>
                    </w:rPr>
                    <w:t>in</w:t>
                  </w:r>
                  <w:r>
                    <w:rPr>
                      <w:rFonts w:eastAsia="Yu Mincho"/>
                    </w:rPr>
                    <w:t xml:space="preserve"> </w:t>
                  </w:r>
                  <w:r w:rsidRPr="001D0283">
                    <w:rPr>
                      <w:rFonts w:eastAsia="Yu Mincho"/>
                    </w:rPr>
                    <w:t>clause</w:t>
                  </w:r>
                  <w:r>
                    <w:rPr>
                      <w:rFonts w:eastAsia="Yu Mincho"/>
                    </w:rPr>
                    <w:t xml:space="preserve"> </w:t>
                  </w:r>
                  <w:r w:rsidRPr="001D0283">
                    <w:rPr>
                      <w:rFonts w:eastAsia="Yu Mincho"/>
                    </w:rPr>
                    <w:t>6.2.2</w:t>
                  </w:r>
                </w:p>
              </w:tc>
            </w:tr>
          </w:tbl>
          <w:p w14:paraId="72A6508A" w14:textId="77777777" w:rsidR="003D209D" w:rsidRDefault="003D209D" w:rsidP="00CD3B34">
            <w:pPr>
              <w:rPr>
                <w:lang w:eastAsia="zh-CN"/>
              </w:rPr>
            </w:pPr>
          </w:p>
          <w:p w14:paraId="3AD9F848" w14:textId="77777777" w:rsidR="003D209D" w:rsidRPr="001D0283" w:rsidRDefault="003D209D" w:rsidP="003D209D">
            <w:pPr>
              <w:pStyle w:val="TH"/>
            </w:pPr>
            <w:r w:rsidRPr="001D0283">
              <w:t>Table 6.5.3.3.13-1: Additional requirements for "NS_24"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20"/>
              <w:gridCol w:w="3686"/>
              <w:gridCol w:w="1701"/>
            </w:tblGrid>
            <w:tr w:rsidR="003D209D" w:rsidRPr="001D0283" w14:paraId="14AC6BC8" w14:textId="77777777" w:rsidTr="003D209D">
              <w:trPr>
                <w:jc w:val="center"/>
              </w:trPr>
              <w:tc>
                <w:tcPr>
                  <w:tcW w:w="2120" w:type="dxa"/>
                  <w:tcBorders>
                    <w:bottom w:val="nil"/>
                  </w:tcBorders>
                  <w:shd w:val="clear" w:color="auto" w:fill="auto"/>
                </w:tcPr>
                <w:p w14:paraId="5716C775" w14:textId="77777777" w:rsidR="003D209D" w:rsidRPr="001D0283" w:rsidRDefault="003D209D" w:rsidP="003D209D">
                  <w:pPr>
                    <w:pStyle w:val="TAH"/>
                    <w:rPr>
                      <w:rFonts w:cs="Arial"/>
                    </w:rPr>
                  </w:pPr>
                  <w:r w:rsidRPr="001D0283">
                    <w:rPr>
                      <w:rFonts w:cs="Arial"/>
                    </w:rPr>
                    <w:t>Frequency</w:t>
                  </w:r>
                  <w:r>
                    <w:rPr>
                      <w:rFonts w:cs="Arial"/>
                    </w:rPr>
                    <w:t xml:space="preserve"> </w:t>
                  </w:r>
                  <w:r w:rsidRPr="001D0283">
                    <w:rPr>
                      <w:rFonts w:cs="Arial"/>
                    </w:rPr>
                    <w:t>range</w:t>
                  </w:r>
                </w:p>
                <w:p w14:paraId="1FEEC386" w14:textId="77777777" w:rsidR="003D209D" w:rsidRPr="001D0283" w:rsidRDefault="003D209D" w:rsidP="003D209D">
                  <w:pPr>
                    <w:pStyle w:val="TAH"/>
                    <w:rPr>
                      <w:rFonts w:cs="Arial"/>
                    </w:rPr>
                  </w:pPr>
                  <w:r w:rsidRPr="001D0283">
                    <w:rPr>
                      <w:rFonts w:cs="Arial"/>
                    </w:rPr>
                    <w:t>(MHz)</w:t>
                  </w:r>
                </w:p>
              </w:tc>
              <w:tc>
                <w:tcPr>
                  <w:tcW w:w="3686" w:type="dxa"/>
                </w:tcPr>
                <w:p w14:paraId="25CFB45D" w14:textId="77777777" w:rsidR="003D209D" w:rsidRPr="001D0283" w:rsidRDefault="003D209D" w:rsidP="003D209D">
                  <w:pPr>
                    <w:pStyle w:val="TAH"/>
                    <w:rPr>
                      <w:rFonts w:cs="Arial"/>
                    </w:rPr>
                  </w:pP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(MHz)</w:t>
                  </w:r>
                  <w:r>
                    <w:rPr>
                      <w:rFonts w:cs="Arial"/>
                    </w:rPr>
                    <w:t xml:space="preserve"> </w:t>
                  </w:r>
                  <w:r w:rsidRPr="001D0283">
                    <w:rPr>
                      <w:rFonts w:cs="Arial"/>
                    </w:rPr>
                    <w:t>/</w:t>
                  </w:r>
                </w:p>
                <w:p w14:paraId="2C470E9B" w14:textId="77777777" w:rsidR="003D209D" w:rsidRPr="001D0283" w:rsidRDefault="003D209D" w:rsidP="003D209D">
                  <w:pPr>
                    <w:pStyle w:val="TAH"/>
                    <w:rPr>
                      <w:rFonts w:cs="Arial"/>
                    </w:rPr>
                  </w:pPr>
                  <w:r w:rsidRPr="001D0283">
                    <w:rPr>
                      <w:rFonts w:cs="Arial"/>
                    </w:rPr>
                    <w:t>Spectrum</w:t>
                  </w:r>
                  <w:r>
                    <w:rPr>
                      <w:rFonts w:cs="Arial"/>
                    </w:rPr>
                    <w:t xml:space="preserve"> </w:t>
                  </w:r>
                  <w:r w:rsidRPr="001D0283">
                    <w:rPr>
                      <w:rFonts w:cs="Arial"/>
                    </w:rPr>
                    <w:t>emission</w:t>
                  </w:r>
                  <w:r>
                    <w:rPr>
                      <w:rFonts w:cs="Arial"/>
                    </w:rPr>
                    <w:t xml:space="preserve"> </w:t>
                  </w:r>
                  <w:r w:rsidRPr="001D0283">
                    <w:rPr>
                      <w:rFonts w:cs="Arial"/>
                    </w:rPr>
                    <w:t>limit</w:t>
                  </w:r>
                </w:p>
                <w:p w14:paraId="3D081A57" w14:textId="77777777" w:rsidR="003D209D" w:rsidRPr="001D0283" w:rsidRDefault="003D209D" w:rsidP="003D209D">
                  <w:pPr>
                    <w:pStyle w:val="TAH"/>
                    <w:rPr>
                      <w:rFonts w:cs="Arial"/>
                    </w:rPr>
                  </w:pPr>
                  <w:r w:rsidRPr="001D0283">
                    <w:rPr>
                      <w:rFonts w:cs="Arial"/>
                    </w:rPr>
                    <w:t>(dBm)</w:t>
                  </w:r>
                </w:p>
              </w:tc>
              <w:tc>
                <w:tcPr>
                  <w:tcW w:w="1701" w:type="dxa"/>
                  <w:tcBorders>
                    <w:bottom w:val="nil"/>
                  </w:tcBorders>
                  <w:shd w:val="clear" w:color="auto" w:fill="auto"/>
                </w:tcPr>
                <w:p w14:paraId="7AE740C3" w14:textId="77777777" w:rsidR="003D209D" w:rsidRPr="001D0283" w:rsidRDefault="003D209D" w:rsidP="003D209D">
                  <w:pPr>
                    <w:pStyle w:val="TAH"/>
                    <w:rPr>
                      <w:rFonts w:cs="Arial"/>
                    </w:rPr>
                  </w:pPr>
                  <w:r w:rsidRPr="001D0283">
                    <w:rPr>
                      <w:rFonts w:cs="Arial"/>
                    </w:rPr>
                    <w:t>Measurement</w:t>
                  </w:r>
                  <w:r>
                    <w:rPr>
                      <w:rFonts w:cs="Arial"/>
                    </w:rPr>
                    <w:t xml:space="preserve"> </w:t>
                  </w:r>
                  <w:r w:rsidRPr="001D0283">
                    <w:rPr>
                      <w:rFonts w:cs="Arial"/>
                    </w:rPr>
                    <w:t>bandwidth</w:t>
                  </w:r>
                </w:p>
              </w:tc>
            </w:tr>
            <w:tr w:rsidR="003D209D" w:rsidRPr="001D0283" w14:paraId="061A45C7" w14:textId="77777777" w:rsidTr="003D209D">
              <w:trPr>
                <w:jc w:val="center"/>
              </w:trPr>
              <w:tc>
                <w:tcPr>
                  <w:tcW w:w="2120" w:type="dxa"/>
                  <w:tcBorders>
                    <w:top w:val="nil"/>
                  </w:tcBorders>
                  <w:shd w:val="clear" w:color="auto" w:fill="auto"/>
                </w:tcPr>
                <w:p w14:paraId="35AFA3B6" w14:textId="77777777" w:rsidR="003D209D" w:rsidRPr="001D0283" w:rsidRDefault="003D209D" w:rsidP="003D209D">
                  <w:pPr>
                    <w:pStyle w:val="TAH"/>
                    <w:rPr>
                      <w:rFonts w:cs="Arial"/>
                    </w:rPr>
                  </w:pPr>
                </w:p>
              </w:tc>
              <w:tc>
                <w:tcPr>
                  <w:tcW w:w="3686" w:type="dxa"/>
                </w:tcPr>
                <w:p w14:paraId="2E283E9B" w14:textId="77777777" w:rsidR="003D209D" w:rsidRPr="001D0283" w:rsidRDefault="003D209D" w:rsidP="003D209D">
                  <w:pPr>
                    <w:pStyle w:val="TAH"/>
                    <w:rPr>
                      <w:rFonts w:cs="Arial"/>
                    </w:rPr>
                  </w:pPr>
                  <w:r w:rsidRPr="001D0283">
                    <w:rPr>
                      <w:rFonts w:cs="Arial"/>
                    </w:rPr>
                    <w:t>5</w:t>
                  </w:r>
                  <w:r>
                    <w:rPr>
                      <w:rFonts w:cs="Arial"/>
                    </w:rPr>
                    <w:t xml:space="preserve"> </w:t>
                  </w:r>
                  <w:r w:rsidRPr="001D0283">
                    <w:rPr>
                      <w:rFonts w:cs="Arial"/>
                    </w:rPr>
                    <w:t>MHz,</w:t>
                  </w:r>
                  <w:r>
                    <w:rPr>
                      <w:rFonts w:cs="Arial"/>
                    </w:rPr>
                    <w:t xml:space="preserve"> </w:t>
                  </w:r>
                  <w:r w:rsidRPr="001D0283">
                    <w:rPr>
                      <w:rFonts w:cs="Arial"/>
                    </w:rPr>
                    <w:t>10</w:t>
                  </w:r>
                  <w:r>
                    <w:rPr>
                      <w:rFonts w:cs="Arial"/>
                    </w:rPr>
                    <w:t xml:space="preserve"> </w:t>
                  </w:r>
                  <w:r w:rsidRPr="001D0283">
                    <w:rPr>
                      <w:rFonts w:cs="Arial"/>
                    </w:rPr>
                    <w:t>MHz,</w:t>
                  </w:r>
                  <w:r>
                    <w:rPr>
                      <w:rFonts w:cs="Arial"/>
                    </w:rPr>
                    <w:t xml:space="preserve"> </w:t>
                  </w:r>
                  <w:r w:rsidRPr="001D0283">
                    <w:rPr>
                      <w:rFonts w:cs="Arial"/>
                    </w:rPr>
                    <w:t>15</w:t>
                  </w:r>
                  <w:r>
                    <w:rPr>
                      <w:rFonts w:cs="Arial"/>
                    </w:rPr>
                    <w:t xml:space="preserve"> </w:t>
                  </w:r>
                  <w:r w:rsidRPr="001D0283">
                    <w:rPr>
                      <w:rFonts w:cs="Arial"/>
                    </w:rPr>
                    <w:t>MHz,</w:t>
                  </w:r>
                  <w:r>
                    <w:rPr>
                      <w:rFonts w:cs="Arial"/>
                    </w:rPr>
                    <w:t xml:space="preserve"> </w:t>
                  </w:r>
                  <w:r w:rsidRPr="001D0283">
                    <w:rPr>
                      <w:rFonts w:cs="Arial"/>
                    </w:rPr>
                    <w:t>20</w:t>
                  </w:r>
                  <w:r>
                    <w:rPr>
                      <w:rFonts w:cs="Arial"/>
                    </w:rPr>
                    <w:t xml:space="preserve"> </w:t>
                  </w:r>
                  <w:r w:rsidRPr="001D0283">
                    <w:rPr>
                      <w:rFonts w:cs="Arial"/>
                    </w:rPr>
                    <w:t>MHz</w:t>
                  </w:r>
                </w:p>
              </w:tc>
              <w:tc>
                <w:tcPr>
                  <w:tcW w:w="1701" w:type="dxa"/>
                  <w:tcBorders>
                    <w:top w:val="nil"/>
                  </w:tcBorders>
                  <w:shd w:val="clear" w:color="auto" w:fill="auto"/>
                </w:tcPr>
                <w:p w14:paraId="58F690B5" w14:textId="77777777" w:rsidR="003D209D" w:rsidRPr="001D0283" w:rsidRDefault="003D209D" w:rsidP="003D209D">
                  <w:pPr>
                    <w:keepNext/>
                    <w:keepLines/>
                    <w:spacing w:after="0"/>
                    <w:jc w:val="center"/>
                    <w:rPr>
                      <w:rFonts w:ascii="Arial" w:hAnsi="Arial" w:cs="Arial"/>
                      <w:sz w:val="18"/>
                      <w:szCs w:val="18"/>
                    </w:rPr>
                  </w:pPr>
                </w:p>
              </w:tc>
            </w:tr>
            <w:tr w:rsidR="003D209D" w:rsidRPr="001D0283" w14:paraId="1C5BA40D" w14:textId="77777777" w:rsidTr="003D209D">
              <w:trPr>
                <w:jc w:val="center"/>
              </w:trPr>
              <w:tc>
                <w:tcPr>
                  <w:tcW w:w="2120" w:type="dxa"/>
                </w:tcPr>
                <w:p w14:paraId="38F3847D" w14:textId="77777777" w:rsidR="003D209D" w:rsidRPr="001D0283" w:rsidRDefault="003D209D" w:rsidP="003D209D">
                  <w:pPr>
                    <w:pStyle w:val="TAC"/>
                    <w:rPr>
                      <w:rFonts w:cs="Arial"/>
                    </w:rPr>
                  </w:pPr>
                  <w:r w:rsidRPr="001D0283">
                    <w:t>2010</w:t>
                  </w:r>
                  <w:r>
                    <w:t xml:space="preserve">  </w:t>
                  </w:r>
                  <w:r w:rsidRPr="001D0283">
                    <w:rPr>
                      <w:rFonts w:cs="Arial"/>
                    </w:rPr>
                    <w:t>≤</w:t>
                  </w:r>
                  <w:r>
                    <w:t xml:space="preserve"> </w:t>
                  </w:r>
                  <w:r w:rsidRPr="001D0283">
                    <w:t>f</w:t>
                  </w:r>
                  <w:r>
                    <w:rPr>
                      <w:rFonts w:cs="Arial"/>
                    </w:rPr>
                    <w:t xml:space="preserve"> </w:t>
                  </w:r>
                  <w:r w:rsidRPr="001D0283">
                    <w:rPr>
                      <w:rFonts w:cs="Arial"/>
                    </w:rPr>
                    <w:t>≤</w:t>
                  </w:r>
                  <w:r>
                    <w:rPr>
                      <w:rFonts w:cs="Arial"/>
                    </w:rPr>
                    <w:t xml:space="preserve"> </w:t>
                  </w:r>
                  <w:r w:rsidRPr="001D0283">
                    <w:rPr>
                      <w:rFonts w:cs="Arial"/>
                    </w:rPr>
                    <w:t>2025</w:t>
                  </w:r>
                </w:p>
              </w:tc>
              <w:tc>
                <w:tcPr>
                  <w:tcW w:w="3686" w:type="dxa"/>
                </w:tcPr>
                <w:p w14:paraId="712E74CB" w14:textId="77777777" w:rsidR="003D209D" w:rsidRPr="001D0283" w:rsidRDefault="003D209D" w:rsidP="003D209D">
                  <w:pPr>
                    <w:pStyle w:val="TAC"/>
                    <w:rPr>
                      <w:rFonts w:cs="Arial"/>
                    </w:rPr>
                  </w:pPr>
                  <w:r w:rsidRPr="001D0283">
                    <w:rPr>
                      <w:rFonts w:cs="Arial"/>
                    </w:rPr>
                    <w:t>-50</w:t>
                  </w:r>
                </w:p>
              </w:tc>
              <w:tc>
                <w:tcPr>
                  <w:tcW w:w="1701" w:type="dxa"/>
                </w:tcPr>
                <w:p w14:paraId="1E43713B" w14:textId="77777777" w:rsidR="003D209D" w:rsidRPr="001D0283" w:rsidRDefault="003D209D" w:rsidP="003D209D">
                  <w:pPr>
                    <w:pStyle w:val="TAC"/>
                    <w:rPr>
                      <w:rFonts w:cs="Arial"/>
                    </w:rPr>
                  </w:pPr>
                  <w:r w:rsidRPr="001D0283">
                    <w:rPr>
                      <w:rFonts w:cs="Arial"/>
                    </w:rPr>
                    <w:t>1</w:t>
                  </w:r>
                  <w:r>
                    <w:rPr>
                      <w:rFonts w:cs="Arial"/>
                    </w:rPr>
                    <w:t xml:space="preserve"> </w:t>
                  </w:r>
                  <w:r w:rsidRPr="001D0283">
                    <w:rPr>
                      <w:rFonts w:cs="Arial"/>
                    </w:rPr>
                    <w:t>MHz</w:t>
                  </w:r>
                </w:p>
              </w:tc>
            </w:tr>
            <w:tr w:rsidR="003D209D" w:rsidRPr="001D0283" w14:paraId="654BDA1A" w14:textId="77777777" w:rsidTr="003D209D">
              <w:trPr>
                <w:jc w:val="center"/>
              </w:trPr>
              <w:tc>
                <w:tcPr>
                  <w:tcW w:w="7507" w:type="dxa"/>
                  <w:gridSpan w:val="3"/>
                </w:tcPr>
                <w:p w14:paraId="02B1425F" w14:textId="77777777" w:rsidR="003D209D" w:rsidRPr="001D0283" w:rsidRDefault="003D209D" w:rsidP="003D209D">
                  <w:pPr>
                    <w:pStyle w:val="TAN"/>
                    <w:rPr>
                      <w:rFonts w:cs="Arial"/>
                      <w:lang w:eastAsia="ja-JP"/>
                    </w:rPr>
                  </w:pPr>
                  <w:r w:rsidRPr="001D0283">
                    <w:rPr>
                      <w:rFonts w:cs="Arial"/>
                    </w:rPr>
                    <w:t>NOTE</w:t>
                  </w:r>
                  <w:r>
                    <w:rPr>
                      <w:rFonts w:cs="Arial"/>
                    </w:rPr>
                    <w:t xml:space="preserve"> </w:t>
                  </w:r>
                  <w:r w:rsidRPr="001D0283">
                    <w:rPr>
                      <w:rFonts w:cs="Arial"/>
                    </w:rPr>
                    <w:t>1:</w:t>
                  </w:r>
                  <w:r w:rsidRPr="001D0283">
                    <w:rPr>
                      <w:rFonts w:cs="Arial"/>
                      <w:vertAlign w:val="superscript"/>
                    </w:rPr>
                    <w:tab/>
                  </w:r>
                  <w:r w:rsidRPr="001D0283">
                    <w:rPr>
                      <w:rFonts w:cs="Arial"/>
                      <w:lang w:eastAsia="ja-JP"/>
                    </w:rPr>
                    <w:t>This</w:t>
                  </w:r>
                  <w:r>
                    <w:rPr>
                      <w:rFonts w:cs="Arial"/>
                      <w:lang w:eastAsia="ja-JP"/>
                    </w:rPr>
                    <w:t xml:space="preserve"> </w:t>
                  </w:r>
                  <w:r w:rsidRPr="001D0283">
                    <w:rPr>
                      <w:rFonts w:cs="Arial"/>
                      <w:lang w:eastAsia="ja-JP"/>
                    </w:rPr>
                    <w:t>requirement</w:t>
                  </w:r>
                  <w:r>
                    <w:rPr>
                      <w:rFonts w:cs="Arial"/>
                      <w:lang w:eastAsia="ja-JP"/>
                    </w:rPr>
                    <w:t xml:space="preserve"> </w:t>
                  </w:r>
                  <w:r w:rsidRPr="001D0283">
                    <w:rPr>
                      <w:rFonts w:cs="Arial"/>
                      <w:lang w:eastAsia="ja-JP"/>
                    </w:rPr>
                    <w:t>applies</w:t>
                  </w:r>
                  <w:r>
                    <w:rPr>
                      <w:rFonts w:cs="Arial"/>
                      <w:lang w:eastAsia="ja-JP"/>
                    </w:rPr>
                    <w:t xml:space="preserve"> </w:t>
                  </w:r>
                  <w:r w:rsidRPr="001D0283">
                    <w:rPr>
                      <w:rFonts w:cs="Arial"/>
                      <w:lang w:eastAsia="ja-JP"/>
                    </w:rPr>
                    <w:t>at</w:t>
                  </w:r>
                  <w:r>
                    <w:rPr>
                      <w:rFonts w:cs="Arial"/>
                      <w:lang w:eastAsia="ja-JP"/>
                    </w:rPr>
                    <w:t xml:space="preserve"> </w:t>
                  </w:r>
                  <w:r w:rsidRPr="001D0283">
                    <w:rPr>
                      <w:rFonts w:cs="Arial"/>
                      <w:lang w:eastAsia="ja-JP"/>
                    </w:rPr>
                    <w:t>a</w:t>
                  </w:r>
                  <w:r>
                    <w:rPr>
                      <w:rFonts w:cs="Arial"/>
                      <w:lang w:eastAsia="ja-JP"/>
                    </w:rPr>
                    <w:t xml:space="preserve"> </w:t>
                  </w:r>
                  <w:r w:rsidRPr="001D0283">
                    <w:rPr>
                      <w:rFonts w:cs="Arial"/>
                      <w:lang w:eastAsia="ja-JP"/>
                    </w:rPr>
                    <w:t>frequency</w:t>
                  </w:r>
                  <w:r>
                    <w:rPr>
                      <w:rFonts w:cs="Arial"/>
                      <w:lang w:eastAsia="ja-JP"/>
                    </w:rPr>
                    <w:t xml:space="preserve"> </w:t>
                  </w:r>
                  <w:r w:rsidRPr="001D0283">
                    <w:rPr>
                      <w:rFonts w:cs="Arial"/>
                      <w:lang w:eastAsia="ja-JP"/>
                    </w:rPr>
                    <w:t>offset</w:t>
                  </w:r>
                  <w:r>
                    <w:rPr>
                      <w:rFonts w:cs="Arial"/>
                      <w:lang w:eastAsia="ja-JP"/>
                    </w:rPr>
                    <w:t xml:space="preserve"> </w:t>
                  </w:r>
                  <w:r w:rsidRPr="001D0283">
                    <w:rPr>
                      <w:rFonts w:cs="Arial"/>
                      <w:lang w:eastAsia="ja-JP"/>
                    </w:rPr>
                    <w:t>equal</w:t>
                  </w:r>
                  <w:r>
                    <w:rPr>
                      <w:rFonts w:cs="Arial"/>
                      <w:lang w:eastAsia="ja-JP"/>
                    </w:rPr>
                    <w:t xml:space="preserve"> </w:t>
                  </w:r>
                  <w:r w:rsidRPr="001D0283">
                    <w:rPr>
                      <w:rFonts w:cs="Arial"/>
                      <w:lang w:eastAsia="ja-JP"/>
                    </w:rPr>
                    <w:t>or</w:t>
                  </w:r>
                  <w:r>
                    <w:rPr>
                      <w:rFonts w:cs="Arial"/>
                      <w:lang w:eastAsia="ja-JP"/>
                    </w:rPr>
                    <w:t xml:space="preserve"> </w:t>
                  </w:r>
                  <w:r w:rsidRPr="001D0283">
                    <w:rPr>
                      <w:rFonts w:cs="Arial"/>
                      <w:lang w:eastAsia="ja-JP"/>
                    </w:rPr>
                    <w:t>larger</w:t>
                  </w:r>
                  <w:r>
                    <w:rPr>
                      <w:rFonts w:cs="Arial"/>
                      <w:lang w:eastAsia="ja-JP"/>
                    </w:rPr>
                    <w:t xml:space="preserve"> </w:t>
                  </w:r>
                  <w:r w:rsidRPr="001D0283">
                    <w:rPr>
                      <w:rFonts w:cs="Arial"/>
                      <w:lang w:eastAsia="ja-JP"/>
                    </w:rPr>
                    <w:t>than</w:t>
                  </w:r>
                  <w:r>
                    <w:rPr>
                      <w:rFonts w:cs="Arial"/>
                      <w:lang w:eastAsia="ja-JP"/>
                    </w:rPr>
                    <w:t xml:space="preserve"> </w:t>
                  </w:r>
                  <w:r w:rsidRPr="001D0283">
                    <w:rPr>
                      <w:rFonts w:cs="Arial"/>
                      <w:lang w:eastAsia="ja-JP"/>
                    </w:rPr>
                    <w:t>5</w:t>
                  </w:r>
                  <w:r>
                    <w:rPr>
                      <w:rFonts w:cs="Arial"/>
                      <w:lang w:eastAsia="ja-JP"/>
                    </w:rPr>
                    <w:t xml:space="preserve"> </w:t>
                  </w:r>
                  <w:r w:rsidRPr="001D0283">
                    <w:rPr>
                      <w:rFonts w:cs="Arial"/>
                      <w:lang w:eastAsia="ja-JP"/>
                    </w:rPr>
                    <w:t>MHz</w:t>
                  </w:r>
                  <w:r>
                    <w:rPr>
                      <w:rFonts w:cs="Arial"/>
                      <w:lang w:eastAsia="ja-JP"/>
                    </w:rPr>
                    <w:t xml:space="preserve"> </w:t>
                  </w:r>
                  <w:r w:rsidRPr="001D0283">
                    <w:rPr>
                      <w:rFonts w:cs="Arial"/>
                      <w:lang w:eastAsia="ja-JP"/>
                    </w:rPr>
                    <w:t>from</w:t>
                  </w:r>
                  <w:r>
                    <w:rPr>
                      <w:rFonts w:cs="Arial"/>
                      <w:lang w:eastAsia="ja-JP"/>
                    </w:rPr>
                    <w:t xml:space="preserve"> </w:t>
                  </w:r>
                  <w:r w:rsidRPr="001D0283">
                    <w:rPr>
                      <w:rFonts w:cs="Arial"/>
                      <w:lang w:eastAsia="ja-JP"/>
                    </w:rPr>
                    <w:t>the</w:t>
                  </w:r>
                  <w:r>
                    <w:rPr>
                      <w:rFonts w:cs="Arial"/>
                      <w:lang w:eastAsia="ja-JP"/>
                    </w:rPr>
                    <w:t xml:space="preserve"> </w:t>
                  </w:r>
                  <w:r w:rsidRPr="001D0283">
                    <w:rPr>
                      <w:rFonts w:cs="Arial"/>
                      <w:lang w:eastAsia="ja-JP"/>
                    </w:rPr>
                    <w:t>upper</w:t>
                  </w:r>
                  <w:r>
                    <w:rPr>
                      <w:rFonts w:cs="Arial"/>
                      <w:lang w:eastAsia="ja-JP"/>
                    </w:rPr>
                    <w:t xml:space="preserve"> </w:t>
                  </w:r>
                  <w:r w:rsidRPr="001D0283">
                    <w:rPr>
                      <w:rFonts w:cs="Arial"/>
                      <w:lang w:eastAsia="ja-JP"/>
                    </w:rPr>
                    <w:t>edge</w:t>
                  </w:r>
                  <w:r>
                    <w:rPr>
                      <w:rFonts w:cs="Arial"/>
                      <w:lang w:eastAsia="ja-JP"/>
                    </w:rPr>
                    <w:t xml:space="preserve"> </w:t>
                  </w:r>
                  <w:r w:rsidRPr="001D0283">
                    <w:rPr>
                      <w:rFonts w:cs="Arial"/>
                      <w:lang w:eastAsia="ja-JP"/>
                    </w:rPr>
                    <w:t>of</w:t>
                  </w:r>
                  <w:r>
                    <w:rPr>
                      <w:rFonts w:cs="Arial"/>
                      <w:lang w:eastAsia="ja-JP"/>
                    </w:rPr>
                    <w:t xml:space="preserve"> </w:t>
                  </w:r>
                  <w:r w:rsidRPr="001D0283">
                    <w:rPr>
                      <w:rFonts w:cs="Arial"/>
                      <w:lang w:eastAsia="ja-JP"/>
                    </w:rPr>
                    <w:t>the</w:t>
                  </w:r>
                  <w:r>
                    <w:rPr>
                      <w:rFonts w:cs="Arial"/>
                      <w:lang w:eastAsia="ja-JP"/>
                    </w:rPr>
                    <w:t xml:space="preserve"> </w:t>
                  </w:r>
                  <w:r w:rsidRPr="001D0283">
                    <w:rPr>
                      <w:rFonts w:cs="Arial"/>
                      <w:lang w:eastAsia="ja-JP"/>
                    </w:rPr>
                    <w:t>channel</w:t>
                  </w:r>
                  <w:r>
                    <w:rPr>
                      <w:rFonts w:cs="Arial"/>
                      <w:lang w:eastAsia="ja-JP"/>
                    </w:rPr>
                    <w:t xml:space="preserve"> </w:t>
                  </w:r>
                  <w:r w:rsidRPr="001D0283">
                    <w:rPr>
                      <w:rFonts w:cs="Arial"/>
                      <w:lang w:eastAsia="ja-JP"/>
                    </w:rPr>
                    <w:t>bandwidth,</w:t>
                  </w:r>
                  <w:r>
                    <w:rPr>
                      <w:rFonts w:cs="Arial"/>
                      <w:lang w:eastAsia="ja-JP"/>
                    </w:rPr>
                    <w:t xml:space="preserve"> </w:t>
                  </w:r>
                  <w:r w:rsidRPr="001D0283">
                    <w:rPr>
                      <w:rFonts w:cs="Arial"/>
                      <w:lang w:eastAsia="ja-JP"/>
                    </w:rPr>
                    <w:t>whenever</w:t>
                  </w:r>
                  <w:r>
                    <w:rPr>
                      <w:rFonts w:cs="Arial"/>
                      <w:lang w:eastAsia="ja-JP"/>
                    </w:rPr>
                    <w:t xml:space="preserve"> </w:t>
                  </w:r>
                  <w:r w:rsidRPr="001D0283">
                    <w:rPr>
                      <w:rFonts w:cs="Arial"/>
                      <w:lang w:eastAsia="ja-JP"/>
                    </w:rPr>
                    <w:t>these</w:t>
                  </w:r>
                  <w:r>
                    <w:rPr>
                      <w:rFonts w:cs="Arial"/>
                      <w:lang w:eastAsia="ja-JP"/>
                    </w:rPr>
                    <w:t xml:space="preserve"> </w:t>
                  </w:r>
                  <w:r w:rsidRPr="001D0283">
                    <w:rPr>
                      <w:rFonts w:cs="Arial"/>
                      <w:lang w:eastAsia="ja-JP"/>
                    </w:rPr>
                    <w:t>frequencies</w:t>
                  </w:r>
                  <w:r>
                    <w:rPr>
                      <w:rFonts w:cs="Arial"/>
                      <w:lang w:eastAsia="ja-JP"/>
                    </w:rPr>
                    <w:t xml:space="preserve"> </w:t>
                  </w:r>
                  <w:r w:rsidRPr="001D0283">
                    <w:rPr>
                      <w:rFonts w:cs="Arial"/>
                      <w:lang w:eastAsia="ja-JP"/>
                    </w:rPr>
                    <w:t>overlap</w:t>
                  </w:r>
                  <w:r>
                    <w:rPr>
                      <w:rFonts w:cs="Arial"/>
                      <w:lang w:eastAsia="ja-JP"/>
                    </w:rPr>
                    <w:t xml:space="preserve"> </w:t>
                  </w:r>
                  <w:r w:rsidRPr="001D0283">
                    <w:rPr>
                      <w:rFonts w:cs="Arial"/>
                      <w:lang w:eastAsia="ja-JP"/>
                    </w:rPr>
                    <w:t>with</w:t>
                  </w:r>
                  <w:r>
                    <w:rPr>
                      <w:rFonts w:cs="Arial"/>
                      <w:lang w:eastAsia="ja-JP"/>
                    </w:rPr>
                    <w:t xml:space="preserve"> </w:t>
                  </w:r>
                  <w:r w:rsidRPr="001D0283">
                    <w:rPr>
                      <w:rFonts w:cs="Arial"/>
                      <w:lang w:eastAsia="ja-JP"/>
                    </w:rPr>
                    <w:t>the</w:t>
                  </w:r>
                  <w:r>
                    <w:rPr>
                      <w:rFonts w:cs="Arial"/>
                      <w:lang w:eastAsia="ja-JP"/>
                    </w:rPr>
                    <w:t xml:space="preserve"> </w:t>
                  </w:r>
                  <w:r w:rsidRPr="001D0283">
                    <w:rPr>
                      <w:rFonts w:cs="Arial"/>
                      <w:lang w:eastAsia="ja-JP"/>
                    </w:rPr>
                    <w:t>specified</w:t>
                  </w:r>
                  <w:r>
                    <w:rPr>
                      <w:rFonts w:cs="Arial"/>
                      <w:lang w:eastAsia="ja-JP"/>
                    </w:rPr>
                    <w:t xml:space="preserve"> </w:t>
                  </w:r>
                  <w:r w:rsidRPr="001D0283">
                    <w:rPr>
                      <w:rFonts w:cs="Arial"/>
                      <w:lang w:eastAsia="ja-JP"/>
                    </w:rPr>
                    <w:t>frequency</w:t>
                  </w:r>
                  <w:r>
                    <w:rPr>
                      <w:rFonts w:cs="Arial"/>
                      <w:lang w:eastAsia="ja-JP"/>
                    </w:rPr>
                    <w:t xml:space="preserve"> </w:t>
                  </w:r>
                  <w:r w:rsidRPr="001D0283">
                    <w:rPr>
                      <w:rFonts w:cs="Arial"/>
                      <w:lang w:eastAsia="ja-JP"/>
                    </w:rPr>
                    <w:t>band.</w:t>
                  </w:r>
                </w:p>
              </w:tc>
            </w:tr>
          </w:tbl>
          <w:p w14:paraId="23A3CB1D" w14:textId="0726B2CF" w:rsidR="003D209D" w:rsidRPr="003D209D" w:rsidRDefault="003D209D" w:rsidP="00CD3B34">
            <w:pPr>
              <w:rPr>
                <w:lang w:eastAsia="zh-CN"/>
              </w:rPr>
            </w:pPr>
          </w:p>
        </w:tc>
      </w:tr>
    </w:tbl>
    <w:p w14:paraId="287FB9FE" w14:textId="70B9DC47" w:rsidR="001D330E" w:rsidRDefault="001D330E" w:rsidP="00CD3B34">
      <w:pPr>
        <w:rPr>
          <w:lang w:val="sv-SE" w:eastAsia="zh-CN"/>
        </w:rPr>
      </w:pPr>
    </w:p>
    <w:p w14:paraId="25448E6C" w14:textId="09AADFAA" w:rsidR="003D209D" w:rsidRDefault="003D209D" w:rsidP="00CD3B34">
      <w:pPr>
        <w:rPr>
          <w:lang w:val="sv-SE" w:eastAsia="zh-CN"/>
        </w:rPr>
      </w:pPr>
      <w:r>
        <w:rPr>
          <w:rFonts w:hint="eastAsia"/>
          <w:lang w:val="sv-SE" w:eastAsia="zh-CN"/>
        </w:rPr>
        <w:t>F</w:t>
      </w:r>
      <w:r>
        <w:rPr>
          <w:lang w:val="sv-SE" w:eastAsia="zh-CN"/>
        </w:rPr>
        <w:t>rom existing NS_24 and NS_100, it can be observed that the A-MPR of NS_100 already cover to both PC3 and PC2, while the NS_24 may require further work to makes ure the emission limit is met for power class 2.</w:t>
      </w:r>
    </w:p>
    <w:p w14:paraId="3F4223C3" w14:textId="228DA034" w:rsidR="009259BA" w:rsidRPr="001D330E" w:rsidRDefault="001D330E" w:rsidP="00CD3B34">
      <w:pPr>
        <w:rPr>
          <w:b/>
          <w:lang w:val="sv-SE" w:eastAsia="zh-CN"/>
        </w:rPr>
      </w:pPr>
      <w:r w:rsidRPr="001D330E">
        <w:rPr>
          <w:rFonts w:hint="eastAsia"/>
          <w:b/>
          <w:lang w:val="sv-SE" w:eastAsia="zh-CN"/>
        </w:rPr>
        <w:t>P</w:t>
      </w:r>
      <w:r w:rsidRPr="001D330E">
        <w:rPr>
          <w:b/>
          <w:lang w:val="sv-SE" w:eastAsia="zh-CN"/>
        </w:rPr>
        <w:t xml:space="preserve">roposal </w:t>
      </w:r>
      <w:r w:rsidR="002463E8">
        <w:rPr>
          <w:b/>
          <w:lang w:val="sv-SE" w:eastAsia="zh-CN"/>
        </w:rPr>
        <w:t>5</w:t>
      </w:r>
      <w:r w:rsidRPr="001D330E">
        <w:rPr>
          <w:b/>
          <w:lang w:val="sv-SE" w:eastAsia="zh-CN"/>
        </w:rPr>
        <w:t xml:space="preserve">: For A-MPR of n256, </w:t>
      </w:r>
      <w:r w:rsidR="003D209D">
        <w:rPr>
          <w:b/>
          <w:lang w:val="sv-SE" w:eastAsia="zh-CN"/>
        </w:rPr>
        <w:t xml:space="preserve">take </w:t>
      </w:r>
      <w:r w:rsidRPr="001D330E">
        <w:rPr>
          <w:b/>
          <w:lang w:val="sv-SE" w:eastAsia="zh-CN"/>
        </w:rPr>
        <w:t>the requirements of NS_01, NS_24 and NS_100 specified in Table 6.2.3.1-1 in TS 38.101-1 for band n65.</w:t>
      </w:r>
    </w:p>
    <w:p w14:paraId="78B13FBB" w14:textId="7B534369" w:rsidR="00E45311" w:rsidRDefault="00E45311" w:rsidP="00CD3B34">
      <w:pPr>
        <w:rPr>
          <w:lang w:val="sv-SE" w:eastAsia="zh-CN"/>
        </w:rPr>
      </w:pPr>
    </w:p>
    <w:bookmarkEnd w:id="1"/>
    <w:bookmarkEnd w:id="2"/>
    <w:p w14:paraId="08857DE8" w14:textId="0E289B97" w:rsidR="009B1101" w:rsidRPr="00D64FA5" w:rsidRDefault="002463E8" w:rsidP="009B1101">
      <w:pPr>
        <w:pStyle w:val="1"/>
        <w:jc w:val="both"/>
        <w:rPr>
          <w:lang w:val="en-US"/>
        </w:rPr>
      </w:pPr>
      <w:r>
        <w:rPr>
          <w:lang w:val="en-US"/>
        </w:rPr>
        <w:t>4</w:t>
      </w:r>
      <w:r w:rsidR="009B1101">
        <w:rPr>
          <w:lang w:val="en-US"/>
        </w:rPr>
        <w:tab/>
      </w:r>
      <w:r w:rsidR="009B1101" w:rsidRPr="00D64FA5">
        <w:rPr>
          <w:lang w:val="en-US"/>
        </w:rPr>
        <w:t>Conclusion</w:t>
      </w:r>
    </w:p>
    <w:p w14:paraId="043BEFF9" w14:textId="4E05932E" w:rsidR="009B1101" w:rsidRDefault="009B1101" w:rsidP="009B1101">
      <w:r>
        <w:rPr>
          <w:rFonts w:hint="eastAsia"/>
          <w:lang w:eastAsia="ja-JP"/>
        </w:rPr>
        <w:t xml:space="preserve">For </w:t>
      </w:r>
      <w:r w:rsidR="003959C2">
        <w:rPr>
          <w:lang w:eastAsia="ja-JP"/>
        </w:rPr>
        <w:t>NR-</w:t>
      </w:r>
      <w:r>
        <w:rPr>
          <w:lang w:eastAsia="zh-CN"/>
        </w:rPr>
        <w:t xml:space="preserve">NTN HPUE </w:t>
      </w:r>
      <w:r w:rsidR="003959C2">
        <w:rPr>
          <w:lang w:eastAsia="zh-CN"/>
        </w:rPr>
        <w:t>Tx requirements</w:t>
      </w:r>
      <w:r>
        <w:rPr>
          <w:rFonts w:hint="eastAsia"/>
          <w:lang w:eastAsia="ja-JP"/>
        </w:rPr>
        <w:t>, w</w:t>
      </w:r>
      <w:r>
        <w:t xml:space="preserve">e propose </w:t>
      </w:r>
      <w:r>
        <w:rPr>
          <w:rFonts w:hint="eastAsia"/>
          <w:lang w:eastAsia="ja-JP"/>
        </w:rPr>
        <w:t>the following</w:t>
      </w:r>
      <w:r w:rsidR="0090470B">
        <w:t>:</w:t>
      </w:r>
    </w:p>
    <w:p w14:paraId="35EEC57E" w14:textId="77777777" w:rsidR="00024019" w:rsidRDefault="00024019" w:rsidP="00024019">
      <w:pPr>
        <w:rPr>
          <w:lang w:val="sv-SE" w:eastAsia="zh-CN"/>
        </w:rPr>
      </w:pPr>
      <w:r w:rsidRPr="00B6355C">
        <w:rPr>
          <w:b/>
          <w:lang w:val="sv-SE" w:eastAsia="zh-CN"/>
        </w:rPr>
        <w:t>Observation 1</w:t>
      </w:r>
      <w:r>
        <w:rPr>
          <w:lang w:val="sv-SE" w:eastAsia="zh-CN"/>
        </w:rPr>
        <w:t>: It’s our observation that from co-ex study results, the required ACLR is much less than the NR-NTN current PC3 ACLR requrements.</w:t>
      </w:r>
    </w:p>
    <w:p w14:paraId="470C0C8F" w14:textId="77777777" w:rsidR="00024019" w:rsidRDefault="00024019" w:rsidP="00024019">
      <w:pPr>
        <w:rPr>
          <w:lang w:val="sv-SE" w:eastAsia="zh-CN"/>
        </w:rPr>
      </w:pPr>
      <w:r w:rsidRPr="001365BA">
        <w:rPr>
          <w:b/>
          <w:lang w:val="sv-SE" w:eastAsia="zh-CN"/>
        </w:rPr>
        <w:t>Observation 2</w:t>
      </w:r>
      <w:r>
        <w:rPr>
          <w:lang w:val="sv-SE" w:eastAsia="zh-CN"/>
        </w:rPr>
        <w:t>: Relaxing ACLR will not lead to stringent MPR which backfires the HPUE output power, due to the limiting factor of MPR is SEM in smaller RB allocations from constrained NTN UL link budget.</w:t>
      </w:r>
    </w:p>
    <w:p w14:paraId="2FBF1F71" w14:textId="77777777" w:rsidR="00024019" w:rsidRDefault="00024019" w:rsidP="00024019">
      <w:pPr>
        <w:rPr>
          <w:lang w:val="sv-SE" w:eastAsia="zh-CN"/>
        </w:rPr>
      </w:pPr>
      <w:r w:rsidRPr="001365BA">
        <w:rPr>
          <w:b/>
          <w:lang w:val="sv-SE" w:eastAsia="zh-CN"/>
        </w:rPr>
        <w:t>Observation 3</w:t>
      </w:r>
      <w:r>
        <w:rPr>
          <w:lang w:val="sv-SE" w:eastAsia="zh-CN"/>
        </w:rPr>
        <w:t>: Relaxing ACLR from 31 to 30, will not jeopardize the operator in adjacent channel from co-existence conclusions.</w:t>
      </w:r>
    </w:p>
    <w:p w14:paraId="17C5A576" w14:textId="77777777" w:rsidR="00024019" w:rsidRPr="00A8061E" w:rsidRDefault="00024019" w:rsidP="00024019">
      <w:pPr>
        <w:rPr>
          <w:b/>
          <w:lang w:val="sv-SE" w:eastAsia="zh-CN"/>
        </w:rPr>
      </w:pPr>
      <w:r w:rsidRPr="00A8061E">
        <w:rPr>
          <w:b/>
          <w:lang w:val="sv-SE" w:eastAsia="zh-CN"/>
        </w:rPr>
        <w:t>Proposal 1: For PC2 and PC1.5, we propose the meeting to agree on re-use PC3 ACLR which is 30dBc.</w:t>
      </w:r>
    </w:p>
    <w:p w14:paraId="504BF86D" w14:textId="77777777" w:rsidR="00024019" w:rsidRDefault="00024019" w:rsidP="00024019">
      <w:pPr>
        <w:rPr>
          <w:lang w:val="sv-SE" w:eastAsia="zh-CN"/>
        </w:rPr>
      </w:pPr>
      <w:r w:rsidRPr="00060A99">
        <w:rPr>
          <w:b/>
          <w:lang w:val="sv-SE" w:eastAsia="zh-CN"/>
        </w:rPr>
        <w:t>Observation 4</w:t>
      </w:r>
      <w:r>
        <w:rPr>
          <w:lang w:val="sv-SE" w:eastAsia="zh-CN"/>
        </w:rPr>
        <w:t>: The FCC regulatory requirements, CFR 25.202, was already considered and discussed in preivous Rel-17 PC3 core requirements discussions, and captured in TR 38.863.</w:t>
      </w:r>
    </w:p>
    <w:p w14:paraId="0D86474A" w14:textId="77777777" w:rsidR="00024019" w:rsidRPr="00C90BE5" w:rsidRDefault="00024019" w:rsidP="00024019">
      <w:pPr>
        <w:rPr>
          <w:b/>
          <w:lang w:val="sv-SE" w:eastAsia="zh-CN"/>
        </w:rPr>
      </w:pPr>
      <w:r w:rsidRPr="00C90BE5">
        <w:rPr>
          <w:b/>
          <w:lang w:val="sv-SE" w:eastAsia="zh-CN"/>
        </w:rPr>
        <w:t>Proposal 2: The consideration of this CFR 25.202 falls into the Rel-17 maintenance work, and in addition, it was already considered in Rel-17 and captured in TR 38.863.</w:t>
      </w:r>
    </w:p>
    <w:p w14:paraId="37038008" w14:textId="77777777" w:rsidR="00024019" w:rsidRPr="002463E8" w:rsidRDefault="00024019" w:rsidP="00024019">
      <w:pPr>
        <w:rPr>
          <w:b/>
          <w:lang w:val="sv-SE" w:eastAsia="zh-CN"/>
        </w:rPr>
      </w:pPr>
      <w:r w:rsidRPr="002463E8">
        <w:rPr>
          <w:b/>
          <w:lang w:val="sv-SE" w:eastAsia="zh-CN"/>
        </w:rPr>
        <w:t xml:space="preserve">Proposal 3: To re-use existing MPR requirements </w:t>
      </w:r>
      <w:r w:rsidRPr="002463E8">
        <w:rPr>
          <w:b/>
          <w:szCs w:val="24"/>
          <w:lang w:eastAsia="zh-CN"/>
        </w:rPr>
        <w:t>for PC2 and PC1.5 in TS 38.101-1, if PC/PC1.5 ACLR agreed as 30 dBc.</w:t>
      </w:r>
    </w:p>
    <w:p w14:paraId="5ABC3BC5" w14:textId="77777777" w:rsidR="00024019" w:rsidRDefault="00024019" w:rsidP="00024019">
      <w:pPr>
        <w:rPr>
          <w:lang w:val="sv-SE" w:eastAsia="zh-CN"/>
        </w:rPr>
      </w:pPr>
      <w:r w:rsidRPr="002463E8">
        <w:rPr>
          <w:b/>
          <w:lang w:val="sv-SE" w:eastAsia="zh-CN"/>
        </w:rPr>
        <w:t>Observation 5</w:t>
      </w:r>
      <w:r>
        <w:rPr>
          <w:lang w:val="sv-SE" w:eastAsia="zh-CN"/>
        </w:rPr>
        <w:t>: Given only non-handheld UE is to be considered for PC1 in this release, the existing MPR requirements for PC1 in TS 38.101-1 can be re-used.</w:t>
      </w:r>
    </w:p>
    <w:p w14:paraId="024DD215" w14:textId="77777777" w:rsidR="00024019" w:rsidRPr="002463E8" w:rsidRDefault="00024019" w:rsidP="00024019">
      <w:pPr>
        <w:rPr>
          <w:b/>
          <w:lang w:val="sv-SE" w:eastAsia="zh-CN"/>
        </w:rPr>
      </w:pPr>
      <w:r w:rsidRPr="002463E8">
        <w:rPr>
          <w:b/>
          <w:lang w:val="sv-SE" w:eastAsia="zh-CN"/>
        </w:rPr>
        <w:lastRenderedPageBreak/>
        <w:t>Proposal 4: To re-use existing MPR requirements for PC1 in TS 38.101-1, and use similar wording from TN spec to explicitly mention the form factor is non-handheld or vehicle based.</w:t>
      </w:r>
    </w:p>
    <w:p w14:paraId="46EC398E" w14:textId="59243ADA" w:rsidR="00024019" w:rsidRPr="00024019" w:rsidRDefault="00024019" w:rsidP="009B1101">
      <w:pPr>
        <w:rPr>
          <w:b/>
          <w:lang w:val="sv-SE" w:eastAsia="zh-CN"/>
        </w:rPr>
      </w:pPr>
      <w:r w:rsidRPr="001D330E">
        <w:rPr>
          <w:rFonts w:hint="eastAsia"/>
          <w:b/>
          <w:lang w:val="sv-SE" w:eastAsia="zh-CN"/>
        </w:rPr>
        <w:t>P</w:t>
      </w:r>
      <w:r w:rsidRPr="001D330E">
        <w:rPr>
          <w:b/>
          <w:lang w:val="sv-SE" w:eastAsia="zh-CN"/>
        </w:rPr>
        <w:t xml:space="preserve">roposal </w:t>
      </w:r>
      <w:r>
        <w:rPr>
          <w:b/>
          <w:lang w:val="sv-SE" w:eastAsia="zh-CN"/>
        </w:rPr>
        <w:t>5</w:t>
      </w:r>
      <w:r w:rsidRPr="001D330E">
        <w:rPr>
          <w:b/>
          <w:lang w:val="sv-SE" w:eastAsia="zh-CN"/>
        </w:rPr>
        <w:t xml:space="preserve">: For A-MPR of n256, </w:t>
      </w:r>
      <w:r>
        <w:rPr>
          <w:b/>
          <w:lang w:val="sv-SE" w:eastAsia="zh-CN"/>
        </w:rPr>
        <w:t xml:space="preserve">take </w:t>
      </w:r>
      <w:r w:rsidRPr="001D330E">
        <w:rPr>
          <w:b/>
          <w:lang w:val="sv-SE" w:eastAsia="zh-CN"/>
        </w:rPr>
        <w:t>the requirements of NS_01, NS_24 and NS_100 specified in Table 6.2.3.1-1 in TS 38.101-1 for band n65.</w:t>
      </w:r>
    </w:p>
    <w:p w14:paraId="15C90359" w14:textId="71CEF006" w:rsidR="009B1101" w:rsidRPr="0042663F" w:rsidRDefault="002463E8" w:rsidP="009B1101">
      <w:pPr>
        <w:pStyle w:val="1"/>
        <w:jc w:val="both"/>
        <w:rPr>
          <w:lang w:val="en-US"/>
        </w:rPr>
      </w:pPr>
      <w:r>
        <w:rPr>
          <w:lang w:val="en-US" w:eastAsia="zh-CN"/>
        </w:rPr>
        <w:t>5</w:t>
      </w:r>
      <w:r w:rsidR="009B1101">
        <w:rPr>
          <w:lang w:val="en-US"/>
        </w:rPr>
        <w:tab/>
      </w:r>
      <w:r w:rsidR="009B1101" w:rsidRPr="0042663F">
        <w:rPr>
          <w:lang w:val="en-US"/>
        </w:rPr>
        <w:t>Reference</w:t>
      </w:r>
    </w:p>
    <w:p w14:paraId="3097086F" w14:textId="0B527D99" w:rsidR="0079615B" w:rsidRDefault="0079615B" w:rsidP="00EF3EFD">
      <w:pPr>
        <w:rPr>
          <w:lang w:val="sv-SE" w:eastAsia="zh-CN"/>
        </w:rPr>
      </w:pPr>
      <w:r>
        <w:rPr>
          <w:lang w:val="sv-SE" w:eastAsia="zh-CN"/>
        </w:rPr>
        <w:t>[</w:t>
      </w:r>
      <w:r w:rsidR="007709A7">
        <w:rPr>
          <w:lang w:val="sv-SE" w:eastAsia="zh-CN"/>
        </w:rPr>
        <w:t>1</w:t>
      </w:r>
      <w:r>
        <w:rPr>
          <w:lang w:val="sv-SE" w:eastAsia="zh-CN"/>
        </w:rPr>
        <w:t>] R4-2</w:t>
      </w:r>
      <w:r w:rsidR="00CD361A">
        <w:rPr>
          <w:lang w:val="sv-SE" w:eastAsia="zh-CN"/>
        </w:rPr>
        <w:t>502954</w:t>
      </w:r>
      <w:r>
        <w:rPr>
          <w:lang w:val="sv-SE" w:eastAsia="zh-CN"/>
        </w:rPr>
        <w:t xml:space="preserve">, WF on </w:t>
      </w:r>
      <w:r w:rsidR="0077713F">
        <w:rPr>
          <w:lang w:val="sv-SE" w:eastAsia="zh-CN"/>
        </w:rPr>
        <w:t>HPUE requirements for NR-NTN</w:t>
      </w:r>
      <w:r>
        <w:rPr>
          <w:lang w:val="sv-SE" w:eastAsia="zh-CN"/>
        </w:rPr>
        <w:t>, Samsung</w:t>
      </w:r>
    </w:p>
    <w:p w14:paraId="76A8FE5E" w14:textId="54A7A858" w:rsidR="00B6355C" w:rsidRDefault="00B6355C" w:rsidP="00EF3EFD">
      <w:pPr>
        <w:rPr>
          <w:lang w:val="sv-SE" w:eastAsia="zh-CN"/>
        </w:rPr>
      </w:pPr>
      <w:r>
        <w:rPr>
          <w:lang w:val="sv-SE" w:eastAsia="zh-CN"/>
        </w:rPr>
        <w:t xml:space="preserve">[2] </w:t>
      </w:r>
      <w:r w:rsidRPr="00B6355C">
        <w:rPr>
          <w:lang w:val="sv-SE" w:eastAsia="zh-CN"/>
        </w:rPr>
        <w:t>R4-2501808</w:t>
      </w:r>
      <w:r>
        <w:rPr>
          <w:lang w:val="sv-SE" w:eastAsia="zh-CN"/>
        </w:rPr>
        <w:t>, Discussion on NR-NTN HPUE Tx requirements, Samsung</w:t>
      </w:r>
    </w:p>
    <w:p w14:paraId="694C0E18" w14:textId="09B27F2C" w:rsidR="006E5F7A" w:rsidRDefault="006E5F7A" w:rsidP="00EF3EFD">
      <w:pPr>
        <w:rPr>
          <w:lang w:val="sv-SE" w:eastAsia="zh-CN"/>
        </w:rPr>
      </w:pPr>
      <w:r>
        <w:rPr>
          <w:rFonts w:hint="eastAsia"/>
          <w:lang w:val="sv-SE" w:eastAsia="zh-CN"/>
        </w:rPr>
        <w:t>[</w:t>
      </w:r>
      <w:r>
        <w:rPr>
          <w:lang w:val="sv-SE" w:eastAsia="zh-CN"/>
        </w:rPr>
        <w:t>3] R4-2500090, Candidate TN PA for NR-NTN HPUE in smartphones, Skyworks Solutions, Inc</w:t>
      </w:r>
      <w:r>
        <w:rPr>
          <w:rFonts w:hint="eastAsia"/>
          <w:lang w:val="sv-SE" w:eastAsia="zh-CN"/>
        </w:rPr>
        <w:t>.</w:t>
      </w:r>
    </w:p>
    <w:p w14:paraId="1FC56446" w14:textId="6972B2CE" w:rsidR="006E5F7A" w:rsidRDefault="006E5F7A" w:rsidP="00EF3EFD">
      <w:pPr>
        <w:rPr>
          <w:lang w:val="sv-SE" w:eastAsia="zh-CN"/>
        </w:rPr>
      </w:pPr>
      <w:r>
        <w:rPr>
          <w:lang w:val="sv-SE" w:eastAsia="zh-CN"/>
        </w:rPr>
        <w:t xml:space="preserve">[4] R4-2500293, </w:t>
      </w:r>
      <w:r w:rsidRPr="006E5F7A">
        <w:rPr>
          <w:lang w:val="sv-SE" w:eastAsia="zh-CN"/>
        </w:rPr>
        <w:t>Further considerations on the high-power UE Tx requirements</w:t>
      </w:r>
      <w:r>
        <w:rPr>
          <w:lang w:val="sv-SE" w:eastAsia="zh-CN"/>
        </w:rPr>
        <w:t>, Apple</w:t>
      </w:r>
    </w:p>
    <w:p w14:paraId="70427C39" w14:textId="0C356FD2" w:rsidR="001F5536" w:rsidRPr="000B3968" w:rsidRDefault="001F5536" w:rsidP="00EF3EFD">
      <w:pPr>
        <w:rPr>
          <w:lang w:val="sv-SE" w:eastAsia="zh-CN"/>
        </w:rPr>
      </w:pPr>
      <w:r>
        <w:rPr>
          <w:lang w:val="sv-SE" w:eastAsia="zh-CN"/>
        </w:rPr>
        <w:t>[5] TR 38.863</w:t>
      </w:r>
    </w:p>
    <w:sectPr w:rsidR="001F553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280CC" w14:textId="77777777" w:rsidR="00643B14" w:rsidRDefault="00643B14" w:rsidP="006165E1">
      <w:pPr>
        <w:spacing w:after="0"/>
      </w:pPr>
      <w:r>
        <w:separator/>
      </w:r>
    </w:p>
  </w:endnote>
  <w:endnote w:type="continuationSeparator" w:id="0">
    <w:p w14:paraId="29E18C77" w14:textId="77777777" w:rsidR="00643B14" w:rsidRDefault="00643B14"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1E911" w14:textId="77777777" w:rsidR="00643B14" w:rsidRDefault="00643B14" w:rsidP="006165E1">
      <w:pPr>
        <w:spacing w:after="0"/>
      </w:pPr>
      <w:r>
        <w:separator/>
      </w:r>
    </w:p>
  </w:footnote>
  <w:footnote w:type="continuationSeparator" w:id="0">
    <w:p w14:paraId="66EB49F0" w14:textId="77777777" w:rsidR="00643B14" w:rsidRDefault="00643B14"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4019"/>
    <w:rsid w:val="00025AE6"/>
    <w:rsid w:val="00031F62"/>
    <w:rsid w:val="0003403D"/>
    <w:rsid w:val="0003540B"/>
    <w:rsid w:val="000376CE"/>
    <w:rsid w:val="000414A7"/>
    <w:rsid w:val="000461DB"/>
    <w:rsid w:val="00057514"/>
    <w:rsid w:val="00060A99"/>
    <w:rsid w:val="0006127D"/>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D2169"/>
    <w:rsid w:val="000D37D2"/>
    <w:rsid w:val="000E7E6F"/>
    <w:rsid w:val="000F0F24"/>
    <w:rsid w:val="001019D0"/>
    <w:rsid w:val="001045CF"/>
    <w:rsid w:val="00111A49"/>
    <w:rsid w:val="00111B5C"/>
    <w:rsid w:val="00113700"/>
    <w:rsid w:val="001157B3"/>
    <w:rsid w:val="00117B0A"/>
    <w:rsid w:val="00121402"/>
    <w:rsid w:val="00125501"/>
    <w:rsid w:val="001365BA"/>
    <w:rsid w:val="00137303"/>
    <w:rsid w:val="00140F48"/>
    <w:rsid w:val="00145AA9"/>
    <w:rsid w:val="001469E5"/>
    <w:rsid w:val="00167EEB"/>
    <w:rsid w:val="00170A1E"/>
    <w:rsid w:val="00182F5C"/>
    <w:rsid w:val="001852D3"/>
    <w:rsid w:val="001A3FB5"/>
    <w:rsid w:val="001A6C6C"/>
    <w:rsid w:val="001B593C"/>
    <w:rsid w:val="001B6EBE"/>
    <w:rsid w:val="001C1FE2"/>
    <w:rsid w:val="001C2C3B"/>
    <w:rsid w:val="001D12C7"/>
    <w:rsid w:val="001D1AB7"/>
    <w:rsid w:val="001D1C53"/>
    <w:rsid w:val="001D28D3"/>
    <w:rsid w:val="001D330E"/>
    <w:rsid w:val="001D759D"/>
    <w:rsid w:val="001E2428"/>
    <w:rsid w:val="001F11C7"/>
    <w:rsid w:val="001F5536"/>
    <w:rsid w:val="001F62FC"/>
    <w:rsid w:val="002014D0"/>
    <w:rsid w:val="00213C59"/>
    <w:rsid w:val="00216843"/>
    <w:rsid w:val="00216DF3"/>
    <w:rsid w:val="00231CC1"/>
    <w:rsid w:val="00235E38"/>
    <w:rsid w:val="00236C4A"/>
    <w:rsid w:val="002458C8"/>
    <w:rsid w:val="00245A6E"/>
    <w:rsid w:val="002463E8"/>
    <w:rsid w:val="002472D9"/>
    <w:rsid w:val="002523E5"/>
    <w:rsid w:val="00253F79"/>
    <w:rsid w:val="00257033"/>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10E5"/>
    <w:rsid w:val="002C528E"/>
    <w:rsid w:val="002C78DC"/>
    <w:rsid w:val="002C7B77"/>
    <w:rsid w:val="002D2A0C"/>
    <w:rsid w:val="002D7346"/>
    <w:rsid w:val="002E2852"/>
    <w:rsid w:val="002E4648"/>
    <w:rsid w:val="002F2585"/>
    <w:rsid w:val="002F40A7"/>
    <w:rsid w:val="002F4438"/>
    <w:rsid w:val="002F44EF"/>
    <w:rsid w:val="002F6239"/>
    <w:rsid w:val="002F736C"/>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928"/>
    <w:rsid w:val="003B2BFF"/>
    <w:rsid w:val="003B2C64"/>
    <w:rsid w:val="003B46EC"/>
    <w:rsid w:val="003C15F9"/>
    <w:rsid w:val="003C40AC"/>
    <w:rsid w:val="003C6A2A"/>
    <w:rsid w:val="003D04FF"/>
    <w:rsid w:val="003D1CCF"/>
    <w:rsid w:val="003D209D"/>
    <w:rsid w:val="003D7DDE"/>
    <w:rsid w:val="003E23C3"/>
    <w:rsid w:val="003E2F2D"/>
    <w:rsid w:val="003F3C93"/>
    <w:rsid w:val="0040142A"/>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3CF8"/>
    <w:rsid w:val="00474FCF"/>
    <w:rsid w:val="00481350"/>
    <w:rsid w:val="00485404"/>
    <w:rsid w:val="0049313B"/>
    <w:rsid w:val="004A139B"/>
    <w:rsid w:val="004A1D6C"/>
    <w:rsid w:val="004A3216"/>
    <w:rsid w:val="004B0981"/>
    <w:rsid w:val="004B2C6F"/>
    <w:rsid w:val="004B54EE"/>
    <w:rsid w:val="004D705B"/>
    <w:rsid w:val="004E67B5"/>
    <w:rsid w:val="004F4EE5"/>
    <w:rsid w:val="004F525A"/>
    <w:rsid w:val="004F6D35"/>
    <w:rsid w:val="00503A7B"/>
    <w:rsid w:val="00504FEF"/>
    <w:rsid w:val="005060A4"/>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2538"/>
    <w:rsid w:val="005F4EB2"/>
    <w:rsid w:val="005F57BB"/>
    <w:rsid w:val="005F621C"/>
    <w:rsid w:val="006039E6"/>
    <w:rsid w:val="00603A38"/>
    <w:rsid w:val="00606B70"/>
    <w:rsid w:val="006101D5"/>
    <w:rsid w:val="006165E1"/>
    <w:rsid w:val="00616EB0"/>
    <w:rsid w:val="0062060A"/>
    <w:rsid w:val="00622675"/>
    <w:rsid w:val="00622CF2"/>
    <w:rsid w:val="006308E1"/>
    <w:rsid w:val="006412B1"/>
    <w:rsid w:val="00641CA5"/>
    <w:rsid w:val="006427A8"/>
    <w:rsid w:val="00643B14"/>
    <w:rsid w:val="0064471C"/>
    <w:rsid w:val="006536DA"/>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B6B74"/>
    <w:rsid w:val="006C0AE1"/>
    <w:rsid w:val="006C178C"/>
    <w:rsid w:val="006C74F2"/>
    <w:rsid w:val="006D53CD"/>
    <w:rsid w:val="006D77DC"/>
    <w:rsid w:val="006E5F7A"/>
    <w:rsid w:val="006E7BB8"/>
    <w:rsid w:val="006F722C"/>
    <w:rsid w:val="007123A0"/>
    <w:rsid w:val="00713797"/>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09A7"/>
    <w:rsid w:val="007712B3"/>
    <w:rsid w:val="00774444"/>
    <w:rsid w:val="00774626"/>
    <w:rsid w:val="0077713F"/>
    <w:rsid w:val="00777EEF"/>
    <w:rsid w:val="00784193"/>
    <w:rsid w:val="00790A07"/>
    <w:rsid w:val="0079615B"/>
    <w:rsid w:val="007A2D2A"/>
    <w:rsid w:val="007A77B2"/>
    <w:rsid w:val="007B33E9"/>
    <w:rsid w:val="007D009A"/>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26C7"/>
    <w:rsid w:val="008753B6"/>
    <w:rsid w:val="00881CCD"/>
    <w:rsid w:val="00890CDE"/>
    <w:rsid w:val="00891C63"/>
    <w:rsid w:val="00892DC6"/>
    <w:rsid w:val="008A7BA9"/>
    <w:rsid w:val="008B2E9F"/>
    <w:rsid w:val="008B3B78"/>
    <w:rsid w:val="008B3E51"/>
    <w:rsid w:val="008B4625"/>
    <w:rsid w:val="008C6750"/>
    <w:rsid w:val="008D0588"/>
    <w:rsid w:val="008D2DC6"/>
    <w:rsid w:val="008D58B4"/>
    <w:rsid w:val="008E0905"/>
    <w:rsid w:val="008E1CED"/>
    <w:rsid w:val="008E343E"/>
    <w:rsid w:val="008E47E6"/>
    <w:rsid w:val="008F08D0"/>
    <w:rsid w:val="008F2706"/>
    <w:rsid w:val="00901346"/>
    <w:rsid w:val="0090321C"/>
    <w:rsid w:val="0090470B"/>
    <w:rsid w:val="009112D7"/>
    <w:rsid w:val="00914ABF"/>
    <w:rsid w:val="009201D7"/>
    <w:rsid w:val="009238B9"/>
    <w:rsid w:val="009259BA"/>
    <w:rsid w:val="00926389"/>
    <w:rsid w:val="009306DC"/>
    <w:rsid w:val="009354CE"/>
    <w:rsid w:val="00935E78"/>
    <w:rsid w:val="0093677B"/>
    <w:rsid w:val="00940222"/>
    <w:rsid w:val="009458C1"/>
    <w:rsid w:val="009538CC"/>
    <w:rsid w:val="00953A50"/>
    <w:rsid w:val="00961595"/>
    <w:rsid w:val="009666B3"/>
    <w:rsid w:val="0096690A"/>
    <w:rsid w:val="00970B70"/>
    <w:rsid w:val="009748BF"/>
    <w:rsid w:val="009A62C0"/>
    <w:rsid w:val="009A7CA7"/>
    <w:rsid w:val="009B1101"/>
    <w:rsid w:val="009B12AF"/>
    <w:rsid w:val="009B5839"/>
    <w:rsid w:val="009C6211"/>
    <w:rsid w:val="009D3239"/>
    <w:rsid w:val="009E4EB9"/>
    <w:rsid w:val="009E7B7F"/>
    <w:rsid w:val="009F473E"/>
    <w:rsid w:val="00A01ADF"/>
    <w:rsid w:val="00A02267"/>
    <w:rsid w:val="00A03687"/>
    <w:rsid w:val="00A047C0"/>
    <w:rsid w:val="00A20DD6"/>
    <w:rsid w:val="00A22A01"/>
    <w:rsid w:val="00A242FD"/>
    <w:rsid w:val="00A3370F"/>
    <w:rsid w:val="00A3704C"/>
    <w:rsid w:val="00A37739"/>
    <w:rsid w:val="00A4082E"/>
    <w:rsid w:val="00A46DB4"/>
    <w:rsid w:val="00A50FCE"/>
    <w:rsid w:val="00A538F5"/>
    <w:rsid w:val="00A541DB"/>
    <w:rsid w:val="00A57AC6"/>
    <w:rsid w:val="00A71C58"/>
    <w:rsid w:val="00A8061E"/>
    <w:rsid w:val="00A83FF5"/>
    <w:rsid w:val="00A84450"/>
    <w:rsid w:val="00A85911"/>
    <w:rsid w:val="00AA004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7695"/>
    <w:rsid w:val="00B42D8C"/>
    <w:rsid w:val="00B45152"/>
    <w:rsid w:val="00B46BCB"/>
    <w:rsid w:val="00B6355C"/>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25A7"/>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336C7"/>
    <w:rsid w:val="00C407D0"/>
    <w:rsid w:val="00C50838"/>
    <w:rsid w:val="00C5394A"/>
    <w:rsid w:val="00C726FA"/>
    <w:rsid w:val="00C73DD3"/>
    <w:rsid w:val="00C827A0"/>
    <w:rsid w:val="00C82A65"/>
    <w:rsid w:val="00C90BE5"/>
    <w:rsid w:val="00C9207C"/>
    <w:rsid w:val="00C95266"/>
    <w:rsid w:val="00CA0DA8"/>
    <w:rsid w:val="00CA3F1D"/>
    <w:rsid w:val="00CA7FAB"/>
    <w:rsid w:val="00CB0242"/>
    <w:rsid w:val="00CB14A2"/>
    <w:rsid w:val="00CC1F12"/>
    <w:rsid w:val="00CC3D43"/>
    <w:rsid w:val="00CC59B0"/>
    <w:rsid w:val="00CD361A"/>
    <w:rsid w:val="00CD3B34"/>
    <w:rsid w:val="00CD6A92"/>
    <w:rsid w:val="00CE1408"/>
    <w:rsid w:val="00CE66F3"/>
    <w:rsid w:val="00CF2A2A"/>
    <w:rsid w:val="00CF4E9A"/>
    <w:rsid w:val="00CF74A8"/>
    <w:rsid w:val="00D00A33"/>
    <w:rsid w:val="00D03C25"/>
    <w:rsid w:val="00D04E40"/>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33CA3"/>
    <w:rsid w:val="00E41394"/>
    <w:rsid w:val="00E45311"/>
    <w:rsid w:val="00E46454"/>
    <w:rsid w:val="00E50682"/>
    <w:rsid w:val="00E560E5"/>
    <w:rsid w:val="00E575FD"/>
    <w:rsid w:val="00E63CEC"/>
    <w:rsid w:val="00E66A08"/>
    <w:rsid w:val="00E67235"/>
    <w:rsid w:val="00E716AA"/>
    <w:rsid w:val="00E76CC5"/>
    <w:rsid w:val="00E86048"/>
    <w:rsid w:val="00E95EAD"/>
    <w:rsid w:val="00E96736"/>
    <w:rsid w:val="00EA7144"/>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14F99"/>
    <w:rsid w:val="00F24CA1"/>
    <w:rsid w:val="00F345F3"/>
    <w:rsid w:val="00F36CEC"/>
    <w:rsid w:val="00F54580"/>
    <w:rsid w:val="00F56038"/>
    <w:rsid w:val="00F5659D"/>
    <w:rsid w:val="00F645ED"/>
    <w:rsid w:val="00F7357C"/>
    <w:rsid w:val="00F73A2F"/>
    <w:rsid w:val="00F74B18"/>
    <w:rsid w:val="00F77D02"/>
    <w:rsid w:val="00F80834"/>
    <w:rsid w:val="00F82404"/>
    <w:rsid w:val="00F87CCC"/>
    <w:rsid w:val="00F93D7D"/>
    <w:rsid w:val="00FA081E"/>
    <w:rsid w:val="00FA2AB4"/>
    <w:rsid w:val="00FA30F9"/>
    <w:rsid w:val="00FA5E83"/>
    <w:rsid w:val="00FB3666"/>
    <w:rsid w:val="00FB4EC2"/>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rsid w:val="00CD361A"/>
    <w:rPr>
      <w:rFonts w:ascii="Arial" w:eastAsiaTheme="minorEastAsia" w:hAnsi="Arial"/>
      <w:lang w:val="en-GB"/>
    </w:rPr>
  </w:style>
  <w:style w:type="character" w:styleId="af3">
    <w:name w:val="Emphasis"/>
    <w:uiPriority w:val="20"/>
    <w:qFormat/>
    <w:rsid w:val="0006127D"/>
    <w:rPr>
      <w:i/>
      <w:iCs/>
    </w:rPr>
  </w:style>
  <w:style w:type="character" w:customStyle="1" w:styleId="apple-converted-space">
    <w:name w:val="apple-converted-space"/>
    <w:qFormat/>
    <w:rsid w:val="0006127D"/>
  </w:style>
  <w:style w:type="character" w:customStyle="1" w:styleId="paragraph-hierarchy">
    <w:name w:val="paragraph-hierarchy"/>
    <w:basedOn w:val="a0"/>
    <w:rsid w:val="0006127D"/>
  </w:style>
  <w:style w:type="character" w:customStyle="1" w:styleId="paren">
    <w:name w:val="paren"/>
    <w:basedOn w:val="a0"/>
    <w:rsid w:val="00061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section-25.2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cfr.gov/current/title-47/section-25.202" TargetMode="External"/><Relationship Id="rId12" Type="http://schemas.openxmlformats.org/officeDocument/2006/relationships/hyperlink" Target="https://www.ecfr.gov/current/title-47/section-25.2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urrent/title-47/section-25.202" TargetMode="External"/><Relationship Id="rId5" Type="http://schemas.openxmlformats.org/officeDocument/2006/relationships/footnotes" Target="footnotes.xml"/><Relationship Id="rId10" Type="http://schemas.openxmlformats.org/officeDocument/2006/relationships/hyperlink" Target="https://www.ecfr.gov/current/title-47/section-25.202" TargetMode="External"/><Relationship Id="rId4" Type="http://schemas.openxmlformats.org/officeDocument/2006/relationships/webSettings" Target="webSettings.xml"/><Relationship Id="rId9" Type="http://schemas.openxmlformats.org/officeDocument/2006/relationships/hyperlink" Target="https://www.ecfr.gov/current/title-47/section-25.202"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TotalTime>
  <Pages>7</Pages>
  <Words>2126</Words>
  <Characters>12122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3</cp:revision>
  <dcterms:created xsi:type="dcterms:W3CDTF">2025-03-26T11:20:00Z</dcterms:created>
  <dcterms:modified xsi:type="dcterms:W3CDTF">2025-03-28T14:06:00Z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